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285B6" w14:textId="5CDE23B8" w:rsidR="00CA7E3A" w:rsidRPr="0052548E" w:rsidRDefault="00E45289" w:rsidP="00CA7E3A">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909FE84" wp14:editId="0F76148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7E3A" w:rsidRPr="0052548E">
        <w:rPr>
          <w:rFonts w:ascii="Arial" w:hAnsi="Arial" w:cs="Arial"/>
          <w:b/>
          <w:bCs/>
          <w:sz w:val="28"/>
        </w:rPr>
        <w:t>3GPP TSG RAN WG1 Meeting</w:t>
      </w:r>
      <w:r w:rsidR="00CA7E3A">
        <w:rPr>
          <w:rFonts w:ascii="Arial" w:hAnsi="Arial" w:cs="Arial"/>
          <w:b/>
          <w:bCs/>
          <w:sz w:val="28"/>
        </w:rPr>
        <w:t xml:space="preserve"> 90bis                                        </w:t>
      </w:r>
      <w:r w:rsidR="00652C66" w:rsidRPr="00652C66">
        <w:rPr>
          <w:rFonts w:ascii="Arial" w:hAnsi="Arial" w:cs="Arial"/>
          <w:b/>
          <w:bCs/>
          <w:sz w:val="28"/>
        </w:rPr>
        <w:t>R1-1717743</w:t>
      </w:r>
    </w:p>
    <w:p w14:paraId="0A9AAA8A" w14:textId="0FF406F6" w:rsidR="003C346D" w:rsidRPr="0052396B" w:rsidRDefault="00CA7E3A" w:rsidP="00CA7E3A">
      <w:pPr>
        <w:tabs>
          <w:tab w:val="center" w:pos="4536"/>
          <w:tab w:val="right" w:pos="9072"/>
        </w:tabs>
        <w:rPr>
          <w:b/>
          <w:bCs/>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6A8D1FEF" w14:textId="77777777" w:rsidR="003C346D" w:rsidRPr="0052396B" w:rsidRDefault="003C346D" w:rsidP="00771021">
      <w:pPr>
        <w:pBdr>
          <w:top w:val="single" w:sz="4" w:space="0" w:color="auto"/>
        </w:pBdr>
        <w:spacing w:after="0"/>
        <w:jc w:val="left"/>
        <w:rPr>
          <w:b/>
          <w:bCs/>
          <w:sz w:val="16"/>
          <w:szCs w:val="16"/>
        </w:rPr>
      </w:pPr>
    </w:p>
    <w:p w14:paraId="430F0FAE" w14:textId="1E428FB0"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CA7E3A">
        <w:rPr>
          <w:b/>
        </w:rPr>
        <w:t>7</w:t>
      </w:r>
      <w:r w:rsidR="00322C68">
        <w:rPr>
          <w:b/>
        </w:rPr>
        <w:t>.</w:t>
      </w:r>
      <w:r w:rsidR="006A2494">
        <w:rPr>
          <w:b/>
        </w:rPr>
        <w:t>2.2.3</w:t>
      </w:r>
    </w:p>
    <w:p w14:paraId="33D969B7"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6B973B6" w14:textId="74605DFE" w:rsidR="003C346D" w:rsidRPr="00447E0C" w:rsidRDefault="003C346D" w:rsidP="003C346D">
      <w:pPr>
        <w:spacing w:after="60"/>
        <w:ind w:left="1555" w:hanging="1555"/>
        <w:jc w:val="left"/>
        <w:rPr>
          <w:b/>
          <w:lang w:eastAsia="zh-CN"/>
        </w:rPr>
      </w:pPr>
      <w:r w:rsidRPr="00447E0C">
        <w:rPr>
          <w:b/>
        </w:rPr>
        <w:t>Title:</w:t>
      </w:r>
      <w:r w:rsidRPr="00447E0C">
        <w:rPr>
          <w:b/>
        </w:rPr>
        <w:tab/>
      </w:r>
      <w:r w:rsidR="00CA7E3A">
        <w:rPr>
          <w:b/>
        </w:rPr>
        <w:t xml:space="preserve">Beam </w:t>
      </w:r>
      <w:r w:rsidR="00CA7E3A">
        <w:rPr>
          <w:rFonts w:hint="eastAsia"/>
          <w:b/>
          <w:lang w:eastAsia="zh-CN"/>
        </w:rPr>
        <w:t>measurement, report, and indication</w:t>
      </w:r>
    </w:p>
    <w:p w14:paraId="0398EBFB"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1CA1AE03" w14:textId="77777777" w:rsidR="009C0564" w:rsidRPr="00447E0C" w:rsidRDefault="009C0564" w:rsidP="00E51A78">
      <w:pPr>
        <w:pBdr>
          <w:bottom w:val="single" w:sz="4" w:space="1" w:color="auto"/>
        </w:pBdr>
        <w:spacing w:after="0"/>
        <w:jc w:val="left"/>
        <w:rPr>
          <w:b/>
          <w:sz w:val="16"/>
          <w:szCs w:val="16"/>
        </w:rPr>
      </w:pPr>
    </w:p>
    <w:p w14:paraId="019D7AEA" w14:textId="77777777" w:rsidR="00B552AD" w:rsidRDefault="00B552AD" w:rsidP="00464D72">
      <w:pPr>
        <w:pStyle w:val="1"/>
        <w:jc w:val="left"/>
        <w:rPr>
          <w:lang w:eastAsia="zh-CN"/>
        </w:rPr>
      </w:pPr>
      <w:r>
        <w:rPr>
          <w:lang w:eastAsia="zh-CN"/>
        </w:rPr>
        <w:t>Introduction</w:t>
      </w:r>
    </w:p>
    <w:p w14:paraId="30721D90" w14:textId="7C07A613" w:rsidR="00D8653B" w:rsidRDefault="00D8653B" w:rsidP="00D8653B">
      <w:pPr>
        <w:jc w:val="left"/>
        <w:rPr>
          <w:lang w:eastAsia="zh-CN"/>
        </w:rPr>
      </w:pPr>
      <w:r>
        <w:rPr>
          <w:lang w:eastAsia="zh-CN"/>
        </w:rPr>
        <w:t>This contribution is revised from R1-1715510.</w:t>
      </w:r>
    </w:p>
    <w:p w14:paraId="58FDB23E" w14:textId="17F4B187" w:rsidR="005401ED" w:rsidRDefault="005401ED" w:rsidP="00464D72">
      <w:pPr>
        <w:jc w:val="left"/>
        <w:rPr>
          <w:lang w:eastAsia="zh-CN"/>
        </w:rPr>
      </w:pPr>
      <w:r>
        <w:rPr>
          <w:lang w:eastAsia="zh-CN"/>
        </w:rPr>
        <w:t>In RAN1</w:t>
      </w:r>
      <w:r w:rsidR="00D8653B">
        <w:rPr>
          <w:lang w:eastAsia="zh-CN"/>
        </w:rPr>
        <w:t xml:space="preserve"> AH 1709</w:t>
      </w:r>
      <w:r w:rsidR="00930226">
        <w:rPr>
          <w:lang w:eastAsia="zh-CN"/>
        </w:rPr>
        <w:fldChar w:fldCharType="begin"/>
      </w:r>
      <w:r w:rsidR="00930226">
        <w:rPr>
          <w:lang w:eastAsia="zh-CN"/>
        </w:rPr>
        <w:instrText xml:space="preserve"> REF _Ref494215420 \r \h </w:instrText>
      </w:r>
      <w:r w:rsidR="00930226">
        <w:rPr>
          <w:lang w:eastAsia="zh-CN"/>
        </w:rPr>
      </w:r>
      <w:r w:rsidR="00930226">
        <w:rPr>
          <w:lang w:eastAsia="zh-CN"/>
        </w:rPr>
        <w:fldChar w:fldCharType="separate"/>
      </w:r>
      <w:r w:rsidR="00930226">
        <w:rPr>
          <w:lang w:eastAsia="zh-CN"/>
        </w:rPr>
        <w:t>[1]</w:t>
      </w:r>
      <w:r w:rsidR="00930226">
        <w:rPr>
          <w:lang w:eastAsia="zh-CN"/>
        </w:rPr>
        <w:fldChar w:fldCharType="end"/>
      </w:r>
      <w:r>
        <w:rPr>
          <w:lang w:eastAsia="zh-CN"/>
        </w:rPr>
        <w:t xml:space="preserve">, </w:t>
      </w:r>
      <w:r w:rsidR="00D8653B">
        <w:rPr>
          <w:lang w:eastAsia="zh-CN"/>
        </w:rPr>
        <w:t>following agreements were achieved with respect to configuration beam measurement, and beam indication via spatial QCL.</w:t>
      </w:r>
    </w:p>
    <w:tbl>
      <w:tblPr>
        <w:tblStyle w:val="ac"/>
        <w:tblW w:w="0" w:type="auto"/>
        <w:tblLook w:val="04A0" w:firstRow="1" w:lastRow="0" w:firstColumn="1" w:lastColumn="0" w:noHBand="0" w:noVBand="1"/>
      </w:tblPr>
      <w:tblGrid>
        <w:gridCol w:w="9307"/>
      </w:tblGrid>
      <w:tr w:rsidR="005401ED" w14:paraId="49A27CF5" w14:textId="77777777" w:rsidTr="005401ED">
        <w:tc>
          <w:tcPr>
            <w:tcW w:w="9307" w:type="dxa"/>
          </w:tcPr>
          <w:p w14:paraId="25FAE731" w14:textId="77777777" w:rsidR="00D8653B" w:rsidRPr="00826551" w:rsidRDefault="00D8653B" w:rsidP="00D8653B">
            <w:pPr>
              <w:spacing w:after="0"/>
              <w:rPr>
                <w:b/>
                <w:szCs w:val="20"/>
                <w:lang w:eastAsia="x-none"/>
              </w:rPr>
            </w:pPr>
            <w:r w:rsidRPr="00826551">
              <w:rPr>
                <w:b/>
                <w:szCs w:val="20"/>
                <w:highlight w:val="green"/>
                <w:lang w:eastAsia="x-none"/>
              </w:rPr>
              <w:t>Agreement:</w:t>
            </w:r>
          </w:p>
          <w:p w14:paraId="258400C5" w14:textId="77777777" w:rsidR="00D8653B" w:rsidRPr="00826551" w:rsidRDefault="00D8653B" w:rsidP="00D8653B">
            <w:pPr>
              <w:pStyle w:val="af"/>
              <w:numPr>
                <w:ilvl w:val="0"/>
                <w:numId w:val="19"/>
              </w:numPr>
              <w:autoSpaceDE/>
              <w:autoSpaceDN/>
              <w:adjustRightInd/>
              <w:snapToGrid/>
              <w:spacing w:after="0"/>
              <w:ind w:firstLineChars="0"/>
              <w:contextualSpacing/>
              <w:jc w:val="left"/>
              <w:rPr>
                <w:szCs w:val="20"/>
              </w:rPr>
            </w:pPr>
            <w:r w:rsidRPr="00826551">
              <w:rPr>
                <w:szCs w:val="20"/>
              </w:rPr>
              <w:t xml:space="preserve">Support configuration of SSB for a UE to measure and report one or more L1-RSRP(s) </w:t>
            </w:r>
          </w:p>
          <w:p w14:paraId="541E415C" w14:textId="77777777" w:rsidR="00D8653B" w:rsidRPr="00826551" w:rsidRDefault="00D8653B" w:rsidP="00D8653B">
            <w:pPr>
              <w:pStyle w:val="af"/>
              <w:numPr>
                <w:ilvl w:val="0"/>
                <w:numId w:val="19"/>
              </w:numPr>
              <w:autoSpaceDE/>
              <w:autoSpaceDN/>
              <w:adjustRightInd/>
              <w:snapToGrid/>
              <w:spacing w:after="0"/>
              <w:ind w:firstLineChars="0"/>
              <w:contextualSpacing/>
              <w:jc w:val="left"/>
              <w:rPr>
                <w:szCs w:val="20"/>
              </w:rPr>
            </w:pPr>
            <w:r w:rsidRPr="00826551">
              <w:rPr>
                <w:szCs w:val="20"/>
              </w:rPr>
              <w:t>FFS: whether the set of SSBs is all of the SSB beams or a subset of them</w:t>
            </w:r>
          </w:p>
          <w:p w14:paraId="27BE3E51" w14:textId="77777777" w:rsidR="00D8653B" w:rsidRPr="00826551" w:rsidRDefault="00D8653B" w:rsidP="00D8653B">
            <w:pPr>
              <w:pStyle w:val="af"/>
              <w:numPr>
                <w:ilvl w:val="0"/>
                <w:numId w:val="19"/>
              </w:numPr>
              <w:autoSpaceDE/>
              <w:autoSpaceDN/>
              <w:adjustRightInd/>
              <w:snapToGrid/>
              <w:spacing w:after="0"/>
              <w:ind w:firstLineChars="0"/>
              <w:contextualSpacing/>
              <w:jc w:val="left"/>
              <w:rPr>
                <w:szCs w:val="20"/>
              </w:rPr>
            </w:pPr>
            <w:r w:rsidRPr="00826551">
              <w:rPr>
                <w:b/>
                <w:szCs w:val="20"/>
              </w:rPr>
              <w:t>Alt1</w:t>
            </w:r>
            <w:r w:rsidRPr="00826551">
              <w:rPr>
                <w:szCs w:val="20"/>
              </w:rPr>
              <w:t>: Support configuration of SSB resources within a resource setting for beam management.</w:t>
            </w:r>
          </w:p>
          <w:p w14:paraId="48695F60" w14:textId="77777777" w:rsidR="00D8653B" w:rsidRPr="00826551" w:rsidRDefault="00D8653B" w:rsidP="00D8653B">
            <w:pPr>
              <w:pStyle w:val="af"/>
              <w:numPr>
                <w:ilvl w:val="1"/>
                <w:numId w:val="19"/>
              </w:numPr>
              <w:autoSpaceDE/>
              <w:autoSpaceDN/>
              <w:adjustRightInd/>
              <w:snapToGrid/>
              <w:spacing w:after="0"/>
              <w:ind w:firstLineChars="0"/>
              <w:contextualSpacing/>
              <w:jc w:val="left"/>
              <w:rPr>
                <w:szCs w:val="20"/>
              </w:rPr>
            </w:pPr>
            <w:r w:rsidRPr="00826551">
              <w:rPr>
                <w:szCs w:val="20"/>
              </w:rPr>
              <w:t>L1-RSRP measurement on these resources is reported</w:t>
            </w:r>
          </w:p>
          <w:p w14:paraId="0D7CB753" w14:textId="77777777" w:rsidR="00D8653B" w:rsidRPr="00826551" w:rsidRDefault="00D8653B" w:rsidP="00D8653B">
            <w:pPr>
              <w:pStyle w:val="af"/>
              <w:numPr>
                <w:ilvl w:val="0"/>
                <w:numId w:val="19"/>
              </w:numPr>
              <w:autoSpaceDE/>
              <w:autoSpaceDN/>
              <w:adjustRightInd/>
              <w:snapToGrid/>
              <w:spacing w:after="0"/>
              <w:ind w:firstLineChars="0"/>
              <w:contextualSpacing/>
              <w:jc w:val="left"/>
              <w:rPr>
                <w:szCs w:val="20"/>
              </w:rPr>
            </w:pPr>
            <w:r w:rsidRPr="00826551">
              <w:rPr>
                <w:b/>
                <w:szCs w:val="20"/>
              </w:rPr>
              <w:t>Alt2</w:t>
            </w:r>
            <w:r w:rsidRPr="00826551">
              <w:rPr>
                <w:szCs w:val="20"/>
              </w:rPr>
              <w:t>: Support configuration of the RS type (e.g. SSB, CSI-RS) in a reporting setting for beam management.</w:t>
            </w:r>
          </w:p>
          <w:p w14:paraId="0491AFA4" w14:textId="77777777" w:rsidR="00D8653B" w:rsidRPr="00826551" w:rsidRDefault="00D8653B" w:rsidP="00D8653B">
            <w:pPr>
              <w:pStyle w:val="af"/>
              <w:numPr>
                <w:ilvl w:val="1"/>
                <w:numId w:val="19"/>
              </w:numPr>
              <w:autoSpaceDE/>
              <w:autoSpaceDN/>
              <w:adjustRightInd/>
              <w:snapToGrid/>
              <w:spacing w:after="0"/>
              <w:ind w:firstLineChars="0"/>
              <w:contextualSpacing/>
              <w:jc w:val="left"/>
              <w:rPr>
                <w:szCs w:val="20"/>
              </w:rPr>
            </w:pPr>
            <w:r w:rsidRPr="00826551">
              <w:rPr>
                <w:szCs w:val="20"/>
              </w:rPr>
              <w:t>L1-RSRP measurement on these resources is reported</w:t>
            </w:r>
          </w:p>
          <w:p w14:paraId="640BDACD" w14:textId="77777777" w:rsidR="00D8653B" w:rsidRPr="00826551" w:rsidRDefault="00D8653B" w:rsidP="00D8653B">
            <w:pPr>
              <w:pStyle w:val="af"/>
              <w:numPr>
                <w:ilvl w:val="0"/>
                <w:numId w:val="19"/>
              </w:numPr>
              <w:autoSpaceDE/>
              <w:autoSpaceDN/>
              <w:adjustRightInd/>
              <w:snapToGrid/>
              <w:spacing w:after="0"/>
              <w:ind w:firstLineChars="0"/>
              <w:contextualSpacing/>
              <w:jc w:val="left"/>
              <w:rPr>
                <w:szCs w:val="20"/>
              </w:rPr>
            </w:pPr>
            <w:r w:rsidRPr="00826551">
              <w:rPr>
                <w:szCs w:val="20"/>
              </w:rPr>
              <w:t>Down-select between the two options</w:t>
            </w:r>
          </w:p>
          <w:p w14:paraId="6E124EBB" w14:textId="77777777" w:rsidR="00D8653B" w:rsidRPr="00AA51AF" w:rsidRDefault="00D8653B" w:rsidP="00D8653B">
            <w:pPr>
              <w:spacing w:after="0"/>
              <w:rPr>
                <w:b/>
              </w:rPr>
            </w:pPr>
            <w:r w:rsidRPr="00AA51AF">
              <w:rPr>
                <w:b/>
                <w:highlight w:val="green"/>
              </w:rPr>
              <w:t>Agreement:</w:t>
            </w:r>
          </w:p>
          <w:p w14:paraId="4F6342BC" w14:textId="77777777" w:rsidR="00D8653B" w:rsidRPr="00AA51AF" w:rsidRDefault="00D8653B" w:rsidP="00D8653B">
            <w:pPr>
              <w:spacing w:after="0"/>
              <w:rPr>
                <w:szCs w:val="20"/>
              </w:rPr>
            </w:pPr>
            <w:r w:rsidRPr="00AA51AF">
              <w:rPr>
                <w:szCs w:val="20"/>
              </w:rPr>
              <w:t>A UE is RRC configured with a list of up to M candidate Transmission Configuration Indication (TCI) states at least for the purposes of QCL indication</w:t>
            </w:r>
          </w:p>
          <w:p w14:paraId="2E04083B" w14:textId="77777777" w:rsidR="00D8653B" w:rsidRPr="00BD2B69"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Whether M equal to or larger than 2</w:t>
            </w:r>
            <w:r w:rsidRPr="00BD2B69">
              <w:rPr>
                <w:szCs w:val="20"/>
                <w:vertAlign w:val="superscript"/>
                <w:lang w:eastAsia="x-none"/>
              </w:rPr>
              <w:t>N</w:t>
            </w:r>
            <w:r w:rsidRPr="00BD2B69">
              <w:rPr>
                <w:szCs w:val="20"/>
                <w:lang w:eastAsia="x-none"/>
              </w:rPr>
              <w:t xml:space="preserve"> is for further study, where N is the size of the DCI field for PDSCH</w:t>
            </w:r>
          </w:p>
          <w:p w14:paraId="6BBC826B" w14:textId="77777777" w:rsidR="00D8653B" w:rsidRPr="00BD2B69"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FFS: Mapping between the candidate states to the states described by N bit DCI field for PDSCH</w:t>
            </w:r>
          </w:p>
          <w:p w14:paraId="39E42B8C" w14:textId="77777777" w:rsidR="00D8653B" w:rsidRPr="00BD2B69"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Each TCI state can be configured with one RS Set</w:t>
            </w:r>
          </w:p>
          <w:p w14:paraId="01676A43" w14:textId="77777777" w:rsidR="00D8653B" w:rsidRPr="00BD2B69"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Each ID (FFS: details of ID) of DL RS at least for the purpose of spatial QCL in an RS Set can refer to one of the following DL RS types:</w:t>
            </w:r>
          </w:p>
          <w:p w14:paraId="77643BFE" w14:textId="77777777" w:rsidR="00D8653B" w:rsidRPr="00BD2B69" w:rsidRDefault="00D8653B" w:rsidP="00D8653B">
            <w:pPr>
              <w:numPr>
                <w:ilvl w:val="1"/>
                <w:numId w:val="27"/>
              </w:numPr>
              <w:tabs>
                <w:tab w:val="left" w:pos="1440"/>
              </w:tabs>
              <w:autoSpaceDE/>
              <w:autoSpaceDN/>
              <w:adjustRightInd/>
              <w:snapToGrid/>
              <w:spacing w:after="0"/>
              <w:jc w:val="left"/>
              <w:rPr>
                <w:lang w:eastAsia="x-none"/>
              </w:rPr>
            </w:pPr>
            <w:r w:rsidRPr="00BD2B69">
              <w:rPr>
                <w:lang w:eastAsia="x-none"/>
              </w:rPr>
              <w:t>SSB</w:t>
            </w:r>
          </w:p>
          <w:p w14:paraId="5B5E6D31" w14:textId="77777777" w:rsidR="00D8653B" w:rsidRPr="00BD2B69" w:rsidRDefault="00D8653B" w:rsidP="00D8653B">
            <w:pPr>
              <w:numPr>
                <w:ilvl w:val="1"/>
                <w:numId w:val="27"/>
              </w:numPr>
              <w:tabs>
                <w:tab w:val="left" w:pos="1440"/>
              </w:tabs>
              <w:autoSpaceDE/>
              <w:autoSpaceDN/>
              <w:adjustRightInd/>
              <w:snapToGrid/>
              <w:spacing w:after="0"/>
              <w:jc w:val="left"/>
              <w:rPr>
                <w:lang w:eastAsia="x-none"/>
              </w:rPr>
            </w:pPr>
            <w:r w:rsidRPr="00BD2B69">
              <w:rPr>
                <w:lang w:eastAsia="x-none"/>
              </w:rPr>
              <w:t>Periodic CSI-RS</w:t>
            </w:r>
          </w:p>
          <w:p w14:paraId="508FE829" w14:textId="77777777" w:rsidR="00D8653B" w:rsidRPr="00BD2B69" w:rsidRDefault="00D8653B" w:rsidP="00D8653B">
            <w:pPr>
              <w:numPr>
                <w:ilvl w:val="1"/>
                <w:numId w:val="27"/>
              </w:numPr>
              <w:tabs>
                <w:tab w:val="left" w:pos="1440"/>
              </w:tabs>
              <w:autoSpaceDE/>
              <w:autoSpaceDN/>
              <w:adjustRightInd/>
              <w:snapToGrid/>
              <w:spacing w:after="0"/>
              <w:jc w:val="left"/>
              <w:rPr>
                <w:lang w:eastAsia="x-none"/>
              </w:rPr>
            </w:pPr>
            <w:r w:rsidRPr="00BD2B69">
              <w:rPr>
                <w:lang w:eastAsia="x-none"/>
              </w:rPr>
              <w:t>Aperiodic CSI-RS</w:t>
            </w:r>
          </w:p>
          <w:p w14:paraId="3BCA544C" w14:textId="77777777" w:rsidR="00D8653B" w:rsidRPr="00BD2B69" w:rsidRDefault="00D8653B" w:rsidP="00D8653B">
            <w:pPr>
              <w:numPr>
                <w:ilvl w:val="1"/>
                <w:numId w:val="27"/>
              </w:numPr>
              <w:tabs>
                <w:tab w:val="left" w:pos="1440"/>
              </w:tabs>
              <w:autoSpaceDE/>
              <w:autoSpaceDN/>
              <w:adjustRightInd/>
              <w:snapToGrid/>
              <w:spacing w:after="0"/>
              <w:jc w:val="left"/>
              <w:rPr>
                <w:lang w:eastAsia="x-none"/>
              </w:rPr>
            </w:pPr>
            <w:r w:rsidRPr="00BD2B69">
              <w:rPr>
                <w:lang w:eastAsia="x-none"/>
              </w:rPr>
              <w:t>Semi-persistent CSI-RS</w:t>
            </w:r>
          </w:p>
          <w:p w14:paraId="5C10B48F" w14:textId="77777777" w:rsidR="00D8653B" w:rsidRPr="00BD2B69"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FFS: Other RS (e.g. TRS, PTRS) in an RS set depending on outcome of discussions in the QCL agenda item</w:t>
            </w:r>
          </w:p>
          <w:p w14:paraId="07EBC0B2" w14:textId="77777777" w:rsidR="00D8653B" w:rsidRPr="00AA51AF"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FFS: Mechanisms to initialize/update the ID of a DL RS(s) in the RS Set used at least for spatial QCL purposes</w:t>
            </w:r>
          </w:p>
          <w:p w14:paraId="7A4C31F8" w14:textId="77777777" w:rsidR="00D8653B" w:rsidRPr="00BD2B69" w:rsidRDefault="00D8653B" w:rsidP="00D8653B">
            <w:pPr>
              <w:numPr>
                <w:ilvl w:val="1"/>
                <w:numId w:val="27"/>
              </w:numPr>
              <w:tabs>
                <w:tab w:val="left" w:pos="1440"/>
              </w:tabs>
              <w:autoSpaceDE/>
              <w:autoSpaceDN/>
              <w:adjustRightInd/>
              <w:snapToGrid/>
              <w:spacing w:after="0"/>
              <w:jc w:val="left"/>
              <w:rPr>
                <w:lang w:eastAsia="x-none"/>
              </w:rPr>
            </w:pPr>
            <w:r w:rsidRPr="00BD2B69">
              <w:rPr>
                <w:lang w:eastAsia="x-none"/>
              </w:rPr>
              <w:t>At least the following two mechanisms are FFS: (1) explicit signalling to the UE of the DL RS(s) ID and corresponding TCI state (2) implicit association of the DL RS ID(s) to a TCI state based on measurements by the UE.</w:t>
            </w:r>
          </w:p>
          <w:p w14:paraId="5825F7F8" w14:textId="77777777" w:rsidR="00D8653B" w:rsidRPr="00BD2B69" w:rsidRDefault="00D8653B" w:rsidP="00D8653B">
            <w:pPr>
              <w:numPr>
                <w:ilvl w:val="1"/>
                <w:numId w:val="27"/>
              </w:numPr>
              <w:tabs>
                <w:tab w:val="left" w:pos="1440"/>
              </w:tabs>
              <w:autoSpaceDE/>
              <w:autoSpaceDN/>
              <w:adjustRightInd/>
              <w:snapToGrid/>
              <w:spacing w:after="0"/>
              <w:jc w:val="left"/>
              <w:rPr>
                <w:lang w:eastAsia="x-none"/>
              </w:rPr>
            </w:pPr>
            <w:r w:rsidRPr="00BD2B69">
              <w:rPr>
                <w:lang w:eastAsia="x-none"/>
              </w:rPr>
              <w:t>The mechanisms used for different RS types are FFS</w:t>
            </w:r>
          </w:p>
          <w:p w14:paraId="43A6CF1E" w14:textId="77777777" w:rsidR="00D8653B" w:rsidRPr="00BD2B69"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FFS: Whether or not a TCI state includes other parameters(s), e.g., for PDSCH rate matching purposes</w:t>
            </w:r>
          </w:p>
          <w:p w14:paraId="71648C8F" w14:textId="77777777" w:rsidR="00D8653B" w:rsidRPr="00BD2B69" w:rsidRDefault="00D8653B" w:rsidP="00D8653B">
            <w:pPr>
              <w:numPr>
                <w:ilvl w:val="0"/>
                <w:numId w:val="28"/>
              </w:numPr>
              <w:autoSpaceDE/>
              <w:autoSpaceDN/>
              <w:adjustRightInd/>
              <w:snapToGrid/>
              <w:spacing w:after="0"/>
              <w:jc w:val="left"/>
              <w:rPr>
                <w:szCs w:val="20"/>
                <w:lang w:eastAsia="x-none"/>
              </w:rPr>
            </w:pPr>
            <w:r w:rsidRPr="00BD2B69">
              <w:rPr>
                <w:szCs w:val="20"/>
                <w:lang w:eastAsia="x-none"/>
              </w:rPr>
              <w:t>FFS: Value of N, where N is at most [3] bits</w:t>
            </w:r>
          </w:p>
          <w:p w14:paraId="7F2D9E42" w14:textId="77777777" w:rsidR="00D8653B" w:rsidRPr="00FA3C94" w:rsidRDefault="00D8653B" w:rsidP="00D8653B">
            <w:pPr>
              <w:spacing w:after="0"/>
              <w:rPr>
                <w:b/>
                <w:szCs w:val="20"/>
                <w:highlight w:val="green"/>
                <w:u w:val="single"/>
              </w:rPr>
            </w:pPr>
            <w:r w:rsidRPr="00FA3C94">
              <w:rPr>
                <w:b/>
                <w:szCs w:val="20"/>
                <w:highlight w:val="green"/>
                <w:u w:val="single"/>
              </w:rPr>
              <w:t>Agreement:</w:t>
            </w:r>
          </w:p>
          <w:p w14:paraId="141D3DE5" w14:textId="77777777" w:rsidR="00D8653B" w:rsidRPr="00BC682A" w:rsidRDefault="00D8653B" w:rsidP="00D8653B">
            <w:pPr>
              <w:numPr>
                <w:ilvl w:val="0"/>
                <w:numId w:val="29"/>
              </w:numPr>
              <w:autoSpaceDE/>
              <w:autoSpaceDN/>
              <w:adjustRightInd/>
              <w:snapToGrid/>
              <w:spacing w:after="0"/>
              <w:jc w:val="left"/>
              <w:rPr>
                <w:szCs w:val="20"/>
              </w:rPr>
            </w:pPr>
            <w:r w:rsidRPr="00BC682A">
              <w:rPr>
                <w:bCs/>
                <w:szCs w:val="20"/>
              </w:rPr>
              <w:t>For QCL indication for PDSCH</w:t>
            </w:r>
            <w:r w:rsidRPr="00BC682A">
              <w:rPr>
                <w:szCs w:val="20"/>
              </w:rPr>
              <w:t>:</w:t>
            </w:r>
          </w:p>
          <w:p w14:paraId="40DC2DAB" w14:textId="77777777" w:rsidR="00D8653B" w:rsidRPr="00FA3C94" w:rsidRDefault="00D8653B" w:rsidP="00D8653B">
            <w:pPr>
              <w:numPr>
                <w:ilvl w:val="1"/>
                <w:numId w:val="29"/>
              </w:numPr>
              <w:autoSpaceDE/>
              <w:autoSpaceDN/>
              <w:adjustRightInd/>
              <w:snapToGrid/>
              <w:spacing w:after="0"/>
              <w:jc w:val="left"/>
              <w:rPr>
                <w:szCs w:val="20"/>
              </w:rPr>
            </w:pPr>
            <w:r w:rsidRPr="00FA3C94">
              <w:rPr>
                <w:szCs w:val="20"/>
              </w:rPr>
              <w:t>When TCI states are used for QCL indication, the UE receives an N-bit TCI field in DCI</w:t>
            </w:r>
          </w:p>
          <w:p w14:paraId="59D0CACB" w14:textId="77777777" w:rsidR="00D8653B" w:rsidRPr="00FA3C94" w:rsidRDefault="00D8653B" w:rsidP="00D8653B">
            <w:pPr>
              <w:numPr>
                <w:ilvl w:val="2"/>
                <w:numId w:val="29"/>
              </w:numPr>
              <w:autoSpaceDE/>
              <w:autoSpaceDN/>
              <w:adjustRightInd/>
              <w:snapToGrid/>
              <w:spacing w:after="0"/>
              <w:jc w:val="left"/>
              <w:rPr>
                <w:szCs w:val="20"/>
              </w:rPr>
            </w:pPr>
            <w:r w:rsidRPr="00FA3C94">
              <w:rPr>
                <w:szCs w:val="20"/>
              </w:rPr>
              <w:lastRenderedPageBreak/>
              <w:t>The UE assumes that the PDSCH DMRS is QCL with the DL RS(s) in the RS Set corresponding to the signaled TCI state</w:t>
            </w:r>
          </w:p>
          <w:p w14:paraId="3A00A723" w14:textId="77777777" w:rsidR="00D8653B" w:rsidRPr="00FA3C94" w:rsidRDefault="00D8653B" w:rsidP="00D8653B">
            <w:pPr>
              <w:numPr>
                <w:ilvl w:val="3"/>
                <w:numId w:val="29"/>
              </w:numPr>
              <w:autoSpaceDE/>
              <w:autoSpaceDN/>
              <w:adjustRightInd/>
              <w:snapToGrid/>
              <w:spacing w:after="0"/>
              <w:jc w:val="left"/>
              <w:rPr>
                <w:szCs w:val="20"/>
              </w:rPr>
            </w:pPr>
            <w:r w:rsidRPr="00FA3C94">
              <w:rPr>
                <w:szCs w:val="20"/>
              </w:rPr>
              <w:t>FFS: whether or not a QCL type is configured, configuration details are for further study</w:t>
            </w:r>
          </w:p>
          <w:p w14:paraId="4618B7F1" w14:textId="77777777" w:rsidR="00D8653B" w:rsidRPr="00FA3C94" w:rsidRDefault="00D8653B" w:rsidP="00D8653B">
            <w:pPr>
              <w:numPr>
                <w:ilvl w:val="1"/>
                <w:numId w:val="29"/>
              </w:numPr>
              <w:autoSpaceDE/>
              <w:autoSpaceDN/>
              <w:adjustRightInd/>
              <w:snapToGrid/>
              <w:spacing w:after="0"/>
              <w:jc w:val="left"/>
              <w:rPr>
                <w:szCs w:val="20"/>
              </w:rPr>
            </w:pPr>
            <w:r w:rsidRPr="00FA3C94">
              <w:rPr>
                <w:szCs w:val="20"/>
              </w:rPr>
              <w:t xml:space="preserve"> Whether or not the TCI field is always present in a given DL-related DCI is FFS</w:t>
            </w:r>
          </w:p>
          <w:p w14:paraId="3D55644E" w14:textId="77777777" w:rsidR="00D8653B" w:rsidRPr="00FA3C94" w:rsidRDefault="00D8653B" w:rsidP="00D8653B">
            <w:pPr>
              <w:numPr>
                <w:ilvl w:val="1"/>
                <w:numId w:val="29"/>
              </w:numPr>
              <w:autoSpaceDE/>
              <w:autoSpaceDN/>
              <w:adjustRightInd/>
              <w:snapToGrid/>
              <w:spacing w:after="0"/>
              <w:jc w:val="left"/>
              <w:rPr>
                <w:szCs w:val="20"/>
              </w:rPr>
            </w:pPr>
            <w:r w:rsidRPr="00FA3C94">
              <w:rPr>
                <w:szCs w:val="20"/>
              </w:rPr>
              <w:t>FFS: Whether or not the TCI field is in the same DCI as that containing the PDSCH scheduling assignment</w:t>
            </w:r>
          </w:p>
          <w:p w14:paraId="35D5DB77" w14:textId="56BC6E11" w:rsidR="005401ED" w:rsidRPr="00D8653B" w:rsidRDefault="00D8653B" w:rsidP="00D8653B">
            <w:pPr>
              <w:numPr>
                <w:ilvl w:val="0"/>
                <w:numId w:val="29"/>
              </w:numPr>
              <w:autoSpaceDE/>
              <w:autoSpaceDN/>
              <w:adjustRightInd/>
              <w:snapToGrid/>
              <w:spacing w:after="0"/>
              <w:jc w:val="left"/>
              <w:rPr>
                <w:szCs w:val="20"/>
              </w:rPr>
            </w:pPr>
            <w:r w:rsidRPr="00FA3C94">
              <w:rPr>
                <w:szCs w:val="20"/>
              </w:rPr>
              <w:t>FFS: Timing between when the UE receives a QCL configuration/indication and the first time that the QCL assumption may be applied for demodulation of PDSCH or PDCCH</w:t>
            </w:r>
          </w:p>
          <w:p w14:paraId="61425ACE" w14:textId="415CF39F" w:rsidR="00D8653B" w:rsidRPr="005401ED" w:rsidRDefault="00D8653B" w:rsidP="00D8653B">
            <w:pPr>
              <w:tabs>
                <w:tab w:val="left" w:pos="1440"/>
              </w:tabs>
              <w:autoSpaceDE/>
              <w:autoSpaceDN/>
              <w:adjustRightInd/>
              <w:snapToGrid/>
              <w:spacing w:after="0"/>
              <w:jc w:val="left"/>
              <w:rPr>
                <w:rFonts w:eastAsia="MS Mincho"/>
                <w:lang w:eastAsia="ja-JP"/>
              </w:rPr>
            </w:pPr>
          </w:p>
        </w:tc>
      </w:tr>
    </w:tbl>
    <w:p w14:paraId="0616F3CC" w14:textId="77777777" w:rsidR="005401ED" w:rsidRDefault="005401ED" w:rsidP="00464D72">
      <w:pPr>
        <w:jc w:val="left"/>
        <w:rPr>
          <w:lang w:eastAsia="zh-CN"/>
        </w:rPr>
      </w:pPr>
    </w:p>
    <w:p w14:paraId="73356FEF" w14:textId="33D4E39C" w:rsidR="005466B1" w:rsidRDefault="00A86190" w:rsidP="00631EE9">
      <w:pPr>
        <w:rPr>
          <w:lang w:eastAsia="zh-CN"/>
        </w:rPr>
      </w:pPr>
      <w:r>
        <w:t xml:space="preserve">In this paper, </w:t>
      </w:r>
      <w:r w:rsidR="00F9681F">
        <w:t xml:space="preserve">we will </w:t>
      </w:r>
      <w:r w:rsidR="00D8653B">
        <w:t>discuss the remaining issues of beam measurement, beam report, and beam indication, respectively</w:t>
      </w:r>
      <w:r w:rsidR="002A0909">
        <w:rPr>
          <w:lang w:eastAsia="zh-CN"/>
        </w:rPr>
        <w:t>.</w:t>
      </w:r>
    </w:p>
    <w:p w14:paraId="6414084D" w14:textId="77777777" w:rsidR="00657CA0" w:rsidRDefault="00657CA0" w:rsidP="00464D72">
      <w:pPr>
        <w:jc w:val="left"/>
        <w:rPr>
          <w:lang w:eastAsia="zh-CN"/>
        </w:rPr>
      </w:pPr>
    </w:p>
    <w:p w14:paraId="092CB244" w14:textId="02AF2D31" w:rsidR="00D8653B" w:rsidRDefault="00D8653B" w:rsidP="00464D72">
      <w:pPr>
        <w:pStyle w:val="1"/>
        <w:jc w:val="left"/>
        <w:rPr>
          <w:lang w:eastAsia="zh-CN"/>
        </w:rPr>
      </w:pPr>
      <w:bookmarkStart w:id="0" w:name="_Ref492301998"/>
      <w:r>
        <w:rPr>
          <w:lang w:eastAsia="zh-CN"/>
        </w:rPr>
        <w:t>Beam measurement on SS block</w:t>
      </w:r>
    </w:p>
    <w:p w14:paraId="5776C6A3" w14:textId="4EE84010" w:rsidR="00D8653B" w:rsidRDefault="00D8653B" w:rsidP="00D8653B">
      <w:pPr>
        <w:rPr>
          <w:lang w:eastAsia="zh-CN"/>
        </w:rPr>
      </w:pPr>
      <w:r>
        <w:rPr>
          <w:lang w:eastAsia="zh-CN"/>
        </w:rPr>
        <w:t>It is clear that when CSI-RS for beam management is configured, UE should always perform L1-RSRP measurement on those CSI-RS resources. However, the remaining controversy is that whether SS block for beam management should be configurable or not.</w:t>
      </w:r>
      <w:r w:rsidR="00BB78A5">
        <w:rPr>
          <w:lang w:eastAsia="zh-CN"/>
        </w:rPr>
        <w:t xml:space="preserve"> The alternatives are</w:t>
      </w:r>
    </w:p>
    <w:p w14:paraId="5863EF19" w14:textId="77777777" w:rsidR="00BB78A5" w:rsidRPr="00826551" w:rsidRDefault="00BB78A5" w:rsidP="00BB78A5">
      <w:pPr>
        <w:pStyle w:val="af"/>
        <w:numPr>
          <w:ilvl w:val="0"/>
          <w:numId w:val="19"/>
        </w:numPr>
        <w:autoSpaceDE/>
        <w:autoSpaceDN/>
        <w:adjustRightInd/>
        <w:snapToGrid/>
        <w:ind w:firstLineChars="0" w:hanging="357"/>
        <w:contextualSpacing/>
        <w:jc w:val="left"/>
        <w:rPr>
          <w:szCs w:val="20"/>
        </w:rPr>
      </w:pPr>
      <w:r w:rsidRPr="00826551">
        <w:rPr>
          <w:b/>
          <w:szCs w:val="20"/>
        </w:rPr>
        <w:t>Alt1</w:t>
      </w:r>
      <w:r w:rsidRPr="00826551">
        <w:rPr>
          <w:szCs w:val="20"/>
        </w:rPr>
        <w:t>: Support configuration of SSB resources within a resource setting for beam management.</w:t>
      </w:r>
    </w:p>
    <w:p w14:paraId="0CD87CC9" w14:textId="77777777" w:rsidR="00BB78A5" w:rsidRPr="00826551" w:rsidRDefault="00BB78A5" w:rsidP="00BB78A5">
      <w:pPr>
        <w:pStyle w:val="af"/>
        <w:numPr>
          <w:ilvl w:val="1"/>
          <w:numId w:val="19"/>
        </w:numPr>
        <w:autoSpaceDE/>
        <w:autoSpaceDN/>
        <w:adjustRightInd/>
        <w:snapToGrid/>
        <w:ind w:firstLineChars="0" w:hanging="357"/>
        <w:contextualSpacing/>
        <w:jc w:val="left"/>
        <w:rPr>
          <w:szCs w:val="20"/>
        </w:rPr>
      </w:pPr>
      <w:r w:rsidRPr="00826551">
        <w:rPr>
          <w:szCs w:val="20"/>
        </w:rPr>
        <w:t>L1-RSRP measurement on these resources is reported</w:t>
      </w:r>
    </w:p>
    <w:p w14:paraId="6837D14E" w14:textId="77777777" w:rsidR="00BB78A5" w:rsidRPr="00826551" w:rsidRDefault="00BB78A5" w:rsidP="00BB78A5">
      <w:pPr>
        <w:pStyle w:val="af"/>
        <w:numPr>
          <w:ilvl w:val="0"/>
          <w:numId w:val="19"/>
        </w:numPr>
        <w:autoSpaceDE/>
        <w:autoSpaceDN/>
        <w:adjustRightInd/>
        <w:snapToGrid/>
        <w:ind w:firstLineChars="0" w:hanging="357"/>
        <w:contextualSpacing/>
        <w:jc w:val="left"/>
        <w:rPr>
          <w:szCs w:val="20"/>
        </w:rPr>
      </w:pPr>
      <w:r w:rsidRPr="00826551">
        <w:rPr>
          <w:b/>
          <w:szCs w:val="20"/>
        </w:rPr>
        <w:t>Alt2</w:t>
      </w:r>
      <w:r w:rsidRPr="00826551">
        <w:rPr>
          <w:szCs w:val="20"/>
        </w:rPr>
        <w:t>: Support configuration of the RS type (e.g. SSB, CSI-RS) in a reporting setting for beam management.</w:t>
      </w:r>
    </w:p>
    <w:p w14:paraId="12BF7EF9" w14:textId="1FE7BC5C" w:rsidR="00D8653B" w:rsidRDefault="00BB78A5" w:rsidP="00BB78A5">
      <w:pPr>
        <w:pStyle w:val="af"/>
        <w:numPr>
          <w:ilvl w:val="1"/>
          <w:numId w:val="19"/>
        </w:numPr>
        <w:autoSpaceDE/>
        <w:autoSpaceDN/>
        <w:adjustRightInd/>
        <w:snapToGrid/>
        <w:ind w:firstLineChars="0" w:hanging="357"/>
        <w:contextualSpacing/>
        <w:jc w:val="left"/>
        <w:rPr>
          <w:szCs w:val="20"/>
        </w:rPr>
      </w:pPr>
      <w:r w:rsidRPr="00826551">
        <w:rPr>
          <w:szCs w:val="20"/>
        </w:rPr>
        <w:t>L1-RSRP measurement on these resources is reported</w:t>
      </w:r>
    </w:p>
    <w:p w14:paraId="6BADB2AF" w14:textId="43AF18FF" w:rsidR="00654157" w:rsidRDefault="00654157" w:rsidP="00BB78A5">
      <w:pPr>
        <w:rPr>
          <w:lang w:eastAsia="zh-CN"/>
        </w:rPr>
      </w:pPr>
      <w:r>
        <w:rPr>
          <w:lang w:eastAsia="zh-CN"/>
        </w:rPr>
        <w:t>Before further discussion, a clarification is needed that the set of SS blocks that are measure</w:t>
      </w:r>
      <w:r w:rsidR="00B10E5D">
        <w:rPr>
          <w:lang w:eastAsia="zh-CN"/>
        </w:rPr>
        <w:t xml:space="preserve">d </w:t>
      </w:r>
      <w:r>
        <w:rPr>
          <w:lang w:eastAsia="zh-CN"/>
        </w:rPr>
        <w:t xml:space="preserve">is the same set of SS blocks that are to be reported, i.e., there is no SS block that </w:t>
      </w:r>
      <w:r w:rsidR="00B10E5D">
        <w:rPr>
          <w:lang w:eastAsia="zh-CN"/>
        </w:rPr>
        <w:t>UE needs to measure yet does not report.</w:t>
      </w:r>
    </w:p>
    <w:p w14:paraId="0D8C6490" w14:textId="29D1DFF7" w:rsidR="00B10E5D" w:rsidRPr="00B10E5D" w:rsidRDefault="00B10E5D" w:rsidP="00BB78A5">
      <w:pPr>
        <w:rPr>
          <w:i/>
          <w:lang w:eastAsia="zh-CN"/>
        </w:rPr>
      </w:pPr>
      <w:r>
        <w:rPr>
          <w:b/>
          <w:i/>
          <w:lang w:eastAsia="zh-CN"/>
        </w:rPr>
        <w:t xml:space="preserve">Observation 1: </w:t>
      </w:r>
      <w:r>
        <w:rPr>
          <w:i/>
          <w:lang w:eastAsia="zh-CN"/>
        </w:rPr>
        <w:t>The set of SS blocks that are measured is the same set of SS blocks that are to be reported.</w:t>
      </w:r>
    </w:p>
    <w:p w14:paraId="2F5B4B61" w14:textId="1D674328" w:rsidR="00BB78A5" w:rsidRDefault="00BB78A5" w:rsidP="00BB78A5">
      <w:pPr>
        <w:rPr>
          <w:lang w:eastAsia="zh-CN"/>
        </w:rPr>
      </w:pPr>
      <w:r w:rsidRPr="00BB78A5">
        <w:rPr>
          <w:lang w:eastAsia="zh-CN"/>
        </w:rPr>
        <w:t xml:space="preserve">Based on our understanding, </w:t>
      </w:r>
      <w:r>
        <w:rPr>
          <w:lang w:eastAsia="zh-CN"/>
        </w:rPr>
        <w:t xml:space="preserve">UE shall perform measurement on all the SS blocks that are indicated to be actually transmitted in RMSI or UE-specific RRC signaling. If gNB </w:t>
      </w:r>
      <w:r w:rsidR="00B10E5D">
        <w:rPr>
          <w:lang w:eastAsia="zh-CN"/>
        </w:rPr>
        <w:t>confine the measurement and report to</w:t>
      </w:r>
      <w:r>
        <w:rPr>
          <w:lang w:eastAsia="zh-CN"/>
        </w:rPr>
        <w:t xml:space="preserve"> a subset of SS blocks, there might be potential risk for UE </w:t>
      </w:r>
      <w:r w:rsidR="00B10E5D">
        <w:rPr>
          <w:lang w:eastAsia="zh-CN"/>
        </w:rPr>
        <w:t>in</w:t>
      </w:r>
      <w:r>
        <w:rPr>
          <w:lang w:eastAsia="zh-CN"/>
        </w:rPr>
        <w:t xml:space="preserve"> identify</w:t>
      </w:r>
      <w:r w:rsidR="00B10E5D">
        <w:rPr>
          <w:lang w:eastAsia="zh-CN"/>
        </w:rPr>
        <w:t>ing</w:t>
      </w:r>
      <w:r>
        <w:rPr>
          <w:lang w:eastAsia="zh-CN"/>
        </w:rPr>
        <w:t xml:space="preserve"> new candidate beams either in the failure recovery or in the case where a subset of beams fail.</w:t>
      </w:r>
      <w:r w:rsidR="00B10E5D">
        <w:rPr>
          <w:lang w:eastAsia="zh-CN"/>
        </w:rPr>
        <w:t xml:space="preserve"> </w:t>
      </w:r>
      <w:r>
        <w:rPr>
          <w:lang w:eastAsia="zh-CN"/>
        </w:rPr>
        <w:t>On the other hand, whether UE only monitors a certain subset of SS blocks is up to UE’s capability and implementation</w:t>
      </w:r>
      <w:r w:rsidR="00B10E5D">
        <w:rPr>
          <w:lang w:eastAsia="zh-CN"/>
        </w:rPr>
        <w:t>. Insufficient measurement would reduce the UE’s throughput.</w:t>
      </w:r>
    </w:p>
    <w:p w14:paraId="627419CF" w14:textId="6569AB6D" w:rsidR="00BB78A5" w:rsidRDefault="00B10E5D" w:rsidP="00BB78A5">
      <w:pPr>
        <w:rPr>
          <w:i/>
          <w:lang w:eastAsia="zh-CN"/>
        </w:rPr>
      </w:pPr>
      <w:r>
        <w:rPr>
          <w:b/>
          <w:i/>
          <w:lang w:eastAsia="zh-CN"/>
        </w:rPr>
        <w:t xml:space="preserve">Proposal 1: </w:t>
      </w:r>
      <w:r>
        <w:rPr>
          <w:i/>
          <w:lang w:eastAsia="zh-CN"/>
        </w:rPr>
        <w:t xml:space="preserve">All transmitted SS blocks should be measured and </w:t>
      </w:r>
      <w:r w:rsidR="003E7300">
        <w:rPr>
          <w:i/>
          <w:lang w:eastAsia="zh-CN"/>
        </w:rPr>
        <w:t xml:space="preserve">all </w:t>
      </w:r>
      <w:r>
        <w:rPr>
          <w:i/>
          <w:lang w:eastAsia="zh-CN"/>
        </w:rPr>
        <w:t xml:space="preserve">L1-RSRP </w:t>
      </w:r>
      <w:r w:rsidR="003E7300">
        <w:rPr>
          <w:i/>
          <w:lang w:eastAsia="zh-CN"/>
        </w:rPr>
        <w:t xml:space="preserve">can </w:t>
      </w:r>
      <w:r>
        <w:rPr>
          <w:i/>
          <w:lang w:eastAsia="zh-CN"/>
        </w:rPr>
        <w:t>be reported</w:t>
      </w:r>
      <w:r w:rsidR="003E7300">
        <w:rPr>
          <w:i/>
          <w:lang w:eastAsia="zh-CN"/>
        </w:rPr>
        <w:t>, where the actual number of reported RSRP is subject to gNB’s c</w:t>
      </w:r>
      <w:bookmarkStart w:id="1" w:name="_GoBack"/>
      <w:bookmarkEnd w:id="1"/>
      <w:r w:rsidR="003E7300">
        <w:rPr>
          <w:i/>
          <w:lang w:eastAsia="zh-CN"/>
        </w:rPr>
        <w:t>onfiguration of number of reported beams.</w:t>
      </w:r>
    </w:p>
    <w:p w14:paraId="20C7800E" w14:textId="77777777" w:rsidR="00B10E5D" w:rsidRPr="00B10E5D" w:rsidRDefault="00B10E5D" w:rsidP="00BB78A5">
      <w:pPr>
        <w:rPr>
          <w:lang w:eastAsia="zh-CN"/>
        </w:rPr>
      </w:pPr>
    </w:p>
    <w:bookmarkEnd w:id="0"/>
    <w:p w14:paraId="2B65532D" w14:textId="28836820" w:rsidR="006D5AB8" w:rsidRDefault="00BF3939" w:rsidP="00464D72">
      <w:pPr>
        <w:pStyle w:val="1"/>
        <w:jc w:val="left"/>
        <w:rPr>
          <w:lang w:eastAsia="zh-CN"/>
        </w:rPr>
      </w:pPr>
      <w:r>
        <w:rPr>
          <w:kern w:val="2"/>
          <w:lang w:eastAsia="zh-CN"/>
        </w:rPr>
        <w:t>Beam report</w:t>
      </w:r>
    </w:p>
    <w:p w14:paraId="6934C04F" w14:textId="1202371A" w:rsidR="00CD3097" w:rsidRPr="00615C10" w:rsidRDefault="00BF3939" w:rsidP="00E04146">
      <w:pPr>
        <w:jc w:val="left"/>
        <w:rPr>
          <w:i/>
          <w:lang w:eastAsia="zh-CN"/>
        </w:rPr>
      </w:pPr>
      <w:r>
        <w:rPr>
          <w:lang w:eastAsia="zh-CN"/>
        </w:rPr>
        <w:t xml:space="preserve">When L1-RSRP from more than 2 beams are reported in a report setting, using differential RSRP could significantly reduce the report overhead. Since not all beams can be fit in a report, UE should always select those beams with the highest L1-RSRP, therefore beam ID is always needed in the report. The intuitive way </w:t>
      </w:r>
      <w:r w:rsidR="00E04146">
        <w:rPr>
          <w:lang w:eastAsia="zh-CN"/>
        </w:rPr>
        <w:t xml:space="preserve">is </w:t>
      </w:r>
      <w:r>
        <w:rPr>
          <w:lang w:eastAsia="zh-CN"/>
        </w:rPr>
        <w:t>to sort the beams in the descending order of L1-RSRP</w:t>
      </w:r>
      <w:r w:rsidR="00E04146">
        <w:rPr>
          <w:lang w:eastAsia="zh-CN"/>
        </w:rPr>
        <w:t xml:space="preserve"> value. An example of non-group based beam reporting can be found in </w:t>
      </w:r>
      <w:r w:rsidR="00E04146">
        <w:rPr>
          <w:lang w:eastAsia="zh-CN"/>
        </w:rPr>
        <w:fldChar w:fldCharType="begin"/>
      </w:r>
      <w:r w:rsidR="00E04146">
        <w:rPr>
          <w:lang w:eastAsia="zh-CN"/>
        </w:rPr>
        <w:instrText xml:space="preserve"> REF _Ref484793231 \h </w:instrText>
      </w:r>
      <w:r w:rsidR="00E04146">
        <w:rPr>
          <w:lang w:eastAsia="zh-CN"/>
        </w:rPr>
      </w:r>
      <w:r w:rsidR="00E04146">
        <w:rPr>
          <w:lang w:eastAsia="zh-CN"/>
        </w:rPr>
        <w:fldChar w:fldCharType="separate"/>
      </w:r>
      <w:r w:rsidR="00E04146">
        <w:t xml:space="preserve">Table </w:t>
      </w:r>
      <w:r w:rsidR="00E04146">
        <w:rPr>
          <w:noProof/>
        </w:rPr>
        <w:t>1</w:t>
      </w:r>
      <w:r w:rsidR="00E04146">
        <w:rPr>
          <w:lang w:eastAsia="zh-CN"/>
        </w:rPr>
        <w:fldChar w:fldCharType="end"/>
      </w:r>
      <w:r w:rsidR="00E04146">
        <w:rPr>
          <w:lang w:eastAsia="zh-CN"/>
        </w:rPr>
        <w:t>, where</w:t>
      </w:r>
      <w:r w:rsidR="00CD3097">
        <w:rPr>
          <w:lang w:eastAsia="zh-CN"/>
        </w:rPr>
        <w:t xml:space="preserve"> </w:t>
      </w:r>
      <m:oMath>
        <m:r>
          <w:rPr>
            <w:rFonts w:ascii="Cambria Math" w:hAnsi="Cambria Math"/>
            <w:lang w:eastAsia="zh-CN"/>
          </w:rPr>
          <m:t>Q</m:t>
        </m:r>
      </m:oMath>
      <w:r w:rsidR="00CD3097">
        <w:rPr>
          <w:lang w:eastAsia="zh-CN"/>
        </w:rPr>
        <w:t xml:space="preserve"> beams </w:t>
      </w:r>
      <m:oMath>
        <m:d>
          <m:dPr>
            <m:begChr m:val="{"/>
            <m:endChr m:val="}"/>
            <m:ctrlPr>
              <w:rPr>
                <w:rFonts w:ascii="Cambria Math" w:hAnsi="Cambria Math"/>
                <w:lang w:eastAsia="zh-CN"/>
              </w:rPr>
            </m:ctrlPr>
          </m:dPr>
          <m:e>
            <m:r>
              <w:rPr>
                <w:rFonts w:ascii="Cambria Math" w:hAnsi="Cambria Math"/>
                <w:lang w:eastAsia="zh-CN"/>
              </w:rPr>
              <m:t>q=0,1,…,Q-1</m:t>
            </m:r>
            <m:ctrlPr>
              <w:rPr>
                <w:rFonts w:ascii="Cambria Math" w:hAnsi="Cambria Math"/>
                <w:i/>
                <w:lang w:eastAsia="zh-CN"/>
              </w:rPr>
            </m:ctrlPr>
          </m:e>
        </m:d>
      </m:oMath>
      <w:r w:rsidR="00CD3097">
        <w:rPr>
          <w:lang w:eastAsia="zh-CN"/>
        </w:rPr>
        <w:t xml:space="preserve"> are </w:t>
      </w:r>
      <w:r w:rsidR="00E04146">
        <w:rPr>
          <w:lang w:eastAsia="zh-CN"/>
        </w:rPr>
        <w:t>reported</w:t>
      </w:r>
      <w:r w:rsidR="00CD3097">
        <w:rPr>
          <w:lang w:eastAsia="zh-CN"/>
        </w:rPr>
        <w:t xml:space="preserve">. We use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q</m:t>
            </m:r>
          </m:sub>
        </m:sSub>
      </m:oMath>
      <w:r w:rsidR="00CD3097">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q</m:t>
            </m:r>
          </m:sub>
        </m:sSub>
      </m:oMath>
      <w:r w:rsidR="00E04146">
        <w:rPr>
          <w:lang w:eastAsia="zh-CN"/>
        </w:rPr>
        <w:t xml:space="preserve"> </w:t>
      </w:r>
      <w:r w:rsidR="00CD3097">
        <w:rPr>
          <w:lang w:eastAsia="zh-CN"/>
        </w:rPr>
        <w:t xml:space="preserve">to denote the beam index </w:t>
      </w:r>
      <w:r w:rsidR="00615C10">
        <w:rPr>
          <w:lang w:eastAsia="zh-CN"/>
        </w:rPr>
        <w:t xml:space="preserve">and the corresponding </w:t>
      </w:r>
      <w:r w:rsidR="00E04146">
        <w:rPr>
          <w:lang w:eastAsia="zh-CN"/>
        </w:rPr>
        <w:t>L1-</w:t>
      </w:r>
      <w:r w:rsidR="00615C10">
        <w:rPr>
          <w:lang w:eastAsia="zh-CN"/>
        </w:rPr>
        <w:t xml:space="preserve">RSRP of beam </w:t>
      </w:r>
      <m:oMath>
        <m:r>
          <w:rPr>
            <w:rFonts w:ascii="Cambria Math" w:hAnsi="Cambria Math"/>
            <w:lang w:eastAsia="zh-CN"/>
          </w:rPr>
          <m:t>q</m:t>
        </m:r>
      </m:oMath>
      <w:r w:rsidR="00E04146">
        <w:rPr>
          <w:lang w:eastAsia="zh-CN"/>
        </w:rPr>
        <w:t xml:space="preserve">, respectively, it is also assumed that </w:t>
      </w:r>
      <m:oMath>
        <m:sSub>
          <m:sSubPr>
            <m:ctrlPr>
              <w:rPr>
                <w:rFonts w:ascii="Cambria Math" w:hAnsi="Cambria Math"/>
                <w:i/>
              </w:rPr>
            </m:ctrlPr>
          </m:sSubPr>
          <m:e>
            <m:r>
              <w:rPr>
                <w:rFonts w:ascii="Cambria Math" w:hAnsi="Cambria Math"/>
                <w:lang w:eastAsia="zh-CN"/>
              </w:rPr>
              <m:t>P</m:t>
            </m:r>
          </m:e>
          <m:sub>
            <m:r>
              <w:rPr>
                <w:rFonts w:ascii="Cambria Math" w:hAnsi="Cambria Math"/>
                <w:lang w:eastAsia="zh-CN"/>
              </w:rPr>
              <m:t>q</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lang w:eastAsia="zh-CN"/>
              </w:rPr>
              <m:t>P</m:t>
            </m:r>
            <m:ctrlPr>
              <w:rPr>
                <w:rFonts w:ascii="Cambria Math" w:hAnsi="Cambria Math"/>
              </w:rPr>
            </m:ctrlPr>
          </m:e>
          <m:sub>
            <m:r>
              <w:rPr>
                <w:rFonts w:ascii="Cambria Math" w:hAnsi="Cambria Math"/>
                <w:lang w:eastAsia="zh-CN"/>
              </w:rPr>
              <m:t>q+1</m:t>
            </m:r>
          </m:sub>
        </m:sSub>
      </m:oMath>
      <w:r w:rsidR="00E04146">
        <w:rPr>
          <w:lang w:eastAsia="zh-CN"/>
        </w:rPr>
        <w:t>.</w:t>
      </w:r>
    </w:p>
    <w:p w14:paraId="27C2842C" w14:textId="77777777" w:rsidR="00CD3097" w:rsidRDefault="00CD3097" w:rsidP="00CD3097">
      <w:pPr>
        <w:pStyle w:val="a5"/>
        <w:keepNext/>
      </w:pPr>
      <w:bookmarkStart w:id="2" w:name="_Ref484793231"/>
      <w:r>
        <w:t xml:space="preserve">Table </w:t>
      </w:r>
      <w:r w:rsidR="00A3262E">
        <w:fldChar w:fldCharType="begin"/>
      </w:r>
      <w:r w:rsidR="00A3262E">
        <w:instrText xml:space="preserve"> SEQ Table \* ARABIC </w:instrText>
      </w:r>
      <w:r w:rsidR="00A3262E">
        <w:fldChar w:fldCharType="separate"/>
      </w:r>
      <w:r w:rsidR="00E37996">
        <w:rPr>
          <w:noProof/>
        </w:rPr>
        <w:t>1</w:t>
      </w:r>
      <w:r w:rsidR="00A3262E">
        <w:rPr>
          <w:noProof/>
        </w:rPr>
        <w:fldChar w:fldCharType="end"/>
      </w:r>
      <w:bookmarkEnd w:id="2"/>
      <w:r>
        <w:t xml:space="preserve"> An example of beam report</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3"/>
        <w:gridCol w:w="2210"/>
      </w:tblGrid>
      <w:tr w:rsidR="00E04146" w:rsidRPr="00CD3097" w14:paraId="0C099FDD" w14:textId="77777777" w:rsidTr="00E04146">
        <w:trPr>
          <w:trHeight w:val="20"/>
          <w:jc w:val="center"/>
        </w:trPr>
        <w:tc>
          <w:tcPr>
            <w:tcW w:w="1423" w:type="dxa"/>
            <w:shd w:val="clear" w:color="auto" w:fill="DBDBDB"/>
            <w:tcMar>
              <w:top w:w="72" w:type="dxa"/>
              <w:left w:w="144" w:type="dxa"/>
              <w:bottom w:w="72" w:type="dxa"/>
              <w:right w:w="144" w:type="dxa"/>
            </w:tcMar>
            <w:vAlign w:val="center"/>
            <w:hideMark/>
          </w:tcPr>
          <w:p w14:paraId="05BE6025" w14:textId="77777777" w:rsidR="00E04146" w:rsidRPr="00CD3097" w:rsidRDefault="00E04146" w:rsidP="00CD3097">
            <w:pPr>
              <w:jc w:val="center"/>
              <w:rPr>
                <w:lang w:eastAsia="zh-CN"/>
              </w:rPr>
            </w:pPr>
            <w:r w:rsidRPr="00CD3097">
              <w:rPr>
                <w:lang w:eastAsia="zh-CN"/>
              </w:rPr>
              <w:t>Beam ID</w:t>
            </w:r>
          </w:p>
        </w:tc>
        <w:tc>
          <w:tcPr>
            <w:tcW w:w="2210" w:type="dxa"/>
            <w:shd w:val="clear" w:color="auto" w:fill="DBDBDB"/>
            <w:tcMar>
              <w:top w:w="72" w:type="dxa"/>
              <w:left w:w="144" w:type="dxa"/>
              <w:bottom w:w="72" w:type="dxa"/>
              <w:right w:w="144" w:type="dxa"/>
            </w:tcMar>
            <w:vAlign w:val="center"/>
            <w:hideMark/>
          </w:tcPr>
          <w:p w14:paraId="737B1E64" w14:textId="77777777" w:rsidR="00E04146" w:rsidRPr="00CD3097" w:rsidRDefault="00E04146" w:rsidP="00CD3097">
            <w:pPr>
              <w:jc w:val="center"/>
              <w:rPr>
                <w:lang w:eastAsia="zh-CN"/>
              </w:rPr>
            </w:pPr>
            <w:r w:rsidRPr="00CD3097">
              <w:rPr>
                <w:lang w:eastAsia="zh-CN"/>
              </w:rPr>
              <w:t>RSRP</w:t>
            </w:r>
          </w:p>
        </w:tc>
      </w:tr>
      <w:tr w:rsidR="00E04146" w:rsidRPr="00CD3097" w14:paraId="538654E9" w14:textId="77777777" w:rsidTr="00E04146">
        <w:trPr>
          <w:trHeight w:val="20"/>
          <w:jc w:val="center"/>
        </w:trPr>
        <w:tc>
          <w:tcPr>
            <w:tcW w:w="1423" w:type="dxa"/>
            <w:shd w:val="clear" w:color="auto" w:fill="auto"/>
            <w:tcMar>
              <w:top w:w="72" w:type="dxa"/>
              <w:left w:w="144" w:type="dxa"/>
              <w:bottom w:w="72" w:type="dxa"/>
              <w:right w:w="144" w:type="dxa"/>
            </w:tcMar>
            <w:vAlign w:val="center"/>
            <w:hideMark/>
          </w:tcPr>
          <w:p w14:paraId="6846A46B" w14:textId="1E2D8AA9" w:rsidR="00E04146" w:rsidRPr="00CD3097" w:rsidRDefault="00E04146" w:rsidP="00E04146">
            <w:pPr>
              <w:jc w:val="center"/>
              <w:rPr>
                <w:lang w:eastAsia="zh-CN"/>
              </w:rPr>
            </w:pPr>
            <w:r w:rsidRPr="00CD3097">
              <w:rPr>
                <w:lang w:eastAsia="zh-CN"/>
              </w:rPr>
              <w:lastRenderedPageBreak/>
              <w:t xml:space="preserve">Beam </w:t>
            </w:r>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0</m:t>
                  </m:r>
                </m:sub>
              </m:sSub>
            </m:oMath>
          </w:p>
        </w:tc>
        <w:tc>
          <w:tcPr>
            <w:tcW w:w="2210" w:type="dxa"/>
            <w:shd w:val="clear" w:color="auto" w:fill="auto"/>
            <w:tcMar>
              <w:top w:w="72" w:type="dxa"/>
              <w:left w:w="144" w:type="dxa"/>
              <w:bottom w:w="72" w:type="dxa"/>
              <w:right w:w="144" w:type="dxa"/>
            </w:tcMar>
            <w:vAlign w:val="center"/>
            <w:hideMark/>
          </w:tcPr>
          <w:p w14:paraId="791E937B" w14:textId="7AB63976" w:rsidR="00E04146" w:rsidRPr="00CD3097" w:rsidRDefault="00A3262E" w:rsidP="00CD3097">
            <w:pPr>
              <w:jc w:val="center"/>
              <w:rPr>
                <w:lang w:eastAsia="zh-CN"/>
              </w:rPr>
            </w:pPr>
            <m:oMathPara>
              <m:oMathParaPr>
                <m:jc m:val="centerGroup"/>
              </m:oMathParaP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0</m:t>
                    </m:r>
                  </m:sub>
                </m:sSub>
              </m:oMath>
            </m:oMathPara>
          </w:p>
        </w:tc>
      </w:tr>
      <w:tr w:rsidR="00E04146" w:rsidRPr="00CD3097" w14:paraId="7EC98BBF" w14:textId="77777777" w:rsidTr="00E04146">
        <w:trPr>
          <w:trHeight w:val="20"/>
          <w:jc w:val="center"/>
        </w:trPr>
        <w:tc>
          <w:tcPr>
            <w:tcW w:w="1423" w:type="dxa"/>
            <w:shd w:val="clear" w:color="auto" w:fill="auto"/>
            <w:tcMar>
              <w:top w:w="72" w:type="dxa"/>
              <w:left w:w="144" w:type="dxa"/>
              <w:bottom w:w="72" w:type="dxa"/>
              <w:right w:w="144" w:type="dxa"/>
            </w:tcMar>
            <w:vAlign w:val="center"/>
            <w:hideMark/>
          </w:tcPr>
          <w:p w14:paraId="63743FB7" w14:textId="0C338058" w:rsidR="00E04146" w:rsidRPr="00CD3097" w:rsidRDefault="00E04146" w:rsidP="00E04146">
            <w:pPr>
              <w:jc w:val="center"/>
              <w:rPr>
                <w:lang w:eastAsia="zh-CN"/>
              </w:rPr>
            </w:pPr>
            <w:r w:rsidRPr="00CD3097">
              <w:rPr>
                <w:lang w:eastAsia="zh-CN"/>
              </w:rPr>
              <w:t xml:space="preserve">Beam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p>
        </w:tc>
        <w:tc>
          <w:tcPr>
            <w:tcW w:w="2210" w:type="dxa"/>
            <w:shd w:val="clear" w:color="auto" w:fill="auto"/>
            <w:tcMar>
              <w:top w:w="72" w:type="dxa"/>
              <w:left w:w="144" w:type="dxa"/>
              <w:bottom w:w="72" w:type="dxa"/>
              <w:right w:w="144" w:type="dxa"/>
            </w:tcMar>
            <w:vAlign w:val="center"/>
            <w:hideMark/>
          </w:tcPr>
          <w:p w14:paraId="7DBD3DD9" w14:textId="449B96A9" w:rsidR="00E04146" w:rsidRPr="00CD3097" w:rsidRDefault="00A3262E" w:rsidP="00CD3097">
            <w:pPr>
              <w:jc w:val="center"/>
              <w:rPr>
                <w:lang w:eastAsia="zh-CN"/>
              </w:rPr>
            </w:pPr>
            <m:oMathPara>
              <m:oMathParaPr>
                <m:jc m:val="centerGroup"/>
              </m:oMathParaP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oMath>
            </m:oMathPara>
          </w:p>
        </w:tc>
      </w:tr>
      <w:tr w:rsidR="00E04146" w:rsidRPr="00CD3097" w14:paraId="15D8E5FB" w14:textId="77777777" w:rsidTr="00E04146">
        <w:trPr>
          <w:trHeight w:val="20"/>
          <w:jc w:val="center"/>
        </w:trPr>
        <w:tc>
          <w:tcPr>
            <w:tcW w:w="1423" w:type="dxa"/>
            <w:shd w:val="clear" w:color="auto" w:fill="auto"/>
            <w:tcMar>
              <w:top w:w="72" w:type="dxa"/>
              <w:left w:w="144" w:type="dxa"/>
              <w:bottom w:w="72" w:type="dxa"/>
              <w:right w:w="144" w:type="dxa"/>
            </w:tcMar>
            <w:vAlign w:val="center"/>
            <w:hideMark/>
          </w:tcPr>
          <w:p w14:paraId="15030A4A" w14:textId="77777777" w:rsidR="00E04146" w:rsidRPr="00CD3097" w:rsidRDefault="00E04146" w:rsidP="00CD3097">
            <w:pPr>
              <w:jc w:val="center"/>
              <w:rPr>
                <w:lang w:eastAsia="zh-CN"/>
              </w:rPr>
            </w:pPr>
            <w:r w:rsidRPr="00CD3097">
              <w:rPr>
                <w:lang w:eastAsia="zh-CN"/>
              </w:rPr>
              <w:t>…</w:t>
            </w:r>
          </w:p>
        </w:tc>
        <w:tc>
          <w:tcPr>
            <w:tcW w:w="2210" w:type="dxa"/>
            <w:shd w:val="clear" w:color="auto" w:fill="auto"/>
            <w:tcMar>
              <w:top w:w="72" w:type="dxa"/>
              <w:left w:w="144" w:type="dxa"/>
              <w:bottom w:w="72" w:type="dxa"/>
              <w:right w:w="144" w:type="dxa"/>
            </w:tcMar>
            <w:vAlign w:val="center"/>
            <w:hideMark/>
          </w:tcPr>
          <w:p w14:paraId="30AE671D" w14:textId="77777777" w:rsidR="00E04146" w:rsidRPr="00CD3097" w:rsidRDefault="00E04146" w:rsidP="00CD3097">
            <w:pPr>
              <w:jc w:val="center"/>
              <w:rPr>
                <w:lang w:eastAsia="zh-CN"/>
              </w:rPr>
            </w:pPr>
          </w:p>
        </w:tc>
      </w:tr>
      <w:tr w:rsidR="00E04146" w:rsidRPr="00CD3097" w14:paraId="479EBA24" w14:textId="77777777" w:rsidTr="00E04146">
        <w:trPr>
          <w:trHeight w:val="20"/>
          <w:jc w:val="center"/>
        </w:trPr>
        <w:tc>
          <w:tcPr>
            <w:tcW w:w="1423" w:type="dxa"/>
            <w:shd w:val="clear" w:color="auto" w:fill="auto"/>
            <w:tcMar>
              <w:top w:w="72" w:type="dxa"/>
              <w:left w:w="144" w:type="dxa"/>
              <w:bottom w:w="72" w:type="dxa"/>
              <w:right w:w="144" w:type="dxa"/>
            </w:tcMar>
            <w:vAlign w:val="center"/>
            <w:hideMark/>
          </w:tcPr>
          <w:p w14:paraId="3CFB8ABA" w14:textId="2CC01534" w:rsidR="00E04146" w:rsidRPr="00CD3097" w:rsidRDefault="00E04146" w:rsidP="00E04146">
            <w:pPr>
              <w:jc w:val="center"/>
              <w:rPr>
                <w:lang w:eastAsia="zh-CN"/>
              </w:rPr>
            </w:pPr>
            <w:r w:rsidRPr="00CD3097">
              <w:rPr>
                <w:lang w:eastAsia="zh-CN"/>
              </w:rPr>
              <w:t xml:space="preserve">Beam </w:t>
            </w:r>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Q-1</m:t>
                  </m:r>
                </m:sub>
              </m:sSub>
            </m:oMath>
          </w:p>
        </w:tc>
        <w:tc>
          <w:tcPr>
            <w:tcW w:w="2210" w:type="dxa"/>
            <w:shd w:val="clear" w:color="auto" w:fill="auto"/>
            <w:tcMar>
              <w:top w:w="72" w:type="dxa"/>
              <w:left w:w="144" w:type="dxa"/>
              <w:bottom w:w="72" w:type="dxa"/>
              <w:right w:w="144" w:type="dxa"/>
            </w:tcMar>
            <w:vAlign w:val="center"/>
            <w:hideMark/>
          </w:tcPr>
          <w:p w14:paraId="1905D26C" w14:textId="44A3E238" w:rsidR="00E04146" w:rsidRPr="00CD3097" w:rsidRDefault="00A3262E" w:rsidP="00CD3097">
            <w:pPr>
              <w:jc w:val="center"/>
              <w:rPr>
                <w:lang w:eastAsia="zh-CN"/>
              </w:rPr>
            </w:pPr>
            <m:oMathPara>
              <m:oMathParaPr>
                <m:jc m:val="centerGroup"/>
              </m:oMathParaP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Q-1</m:t>
                    </m:r>
                  </m:sub>
                </m:sSub>
              </m:oMath>
            </m:oMathPara>
          </w:p>
        </w:tc>
      </w:tr>
    </w:tbl>
    <w:p w14:paraId="2F57D471" w14:textId="77777777" w:rsidR="00334EBF" w:rsidRDefault="00334EBF" w:rsidP="00D46CD7">
      <w:pPr>
        <w:rPr>
          <w:lang w:eastAsia="zh-CN"/>
        </w:rPr>
      </w:pPr>
    </w:p>
    <w:p w14:paraId="7FCD31A8" w14:textId="77777777" w:rsidR="009D3F71" w:rsidRDefault="00E04146" w:rsidP="00464D72">
      <w:pPr>
        <w:jc w:val="left"/>
        <w:rPr>
          <w:lang w:eastAsia="zh-CN"/>
        </w:rPr>
      </w:pPr>
      <w:r>
        <w:rPr>
          <w:lang w:eastAsia="zh-CN"/>
        </w:rPr>
        <w:t xml:space="preserve">Compared to reporting the absolute value of each L1-RSRP, which could be quantized to 7 bits, differential L1-RSRP can reduce the overhead of </w:t>
      </w:r>
      <w:r w:rsidR="009D3F71">
        <w:rPr>
          <w:lang w:eastAsia="zh-CN"/>
        </w:rPr>
        <w:t xml:space="preserve">those beams with </w:t>
      </w:r>
      <m:oMath>
        <m:r>
          <w:rPr>
            <w:rFonts w:ascii="Cambria Math" w:hAnsi="Cambria Math"/>
            <w:lang w:eastAsia="zh-CN"/>
          </w:rPr>
          <m:t>q&gt;0</m:t>
        </m:r>
      </m:oMath>
      <w:r w:rsidR="009D3F71">
        <w:rPr>
          <w:lang w:eastAsia="zh-CN"/>
        </w:rPr>
        <w:t>.</w:t>
      </w:r>
    </w:p>
    <w:p w14:paraId="36596CE0" w14:textId="7BC8D5A8" w:rsidR="00320ED0" w:rsidRDefault="009D3F71" w:rsidP="00464D72">
      <w:pPr>
        <w:jc w:val="left"/>
        <w:rPr>
          <w:lang w:eastAsia="zh-CN"/>
        </w:rPr>
      </w:pPr>
      <w:r>
        <w:rPr>
          <w:b/>
          <w:i/>
          <w:lang w:eastAsia="zh-CN"/>
        </w:rPr>
        <w:t>Proposal 2:</w:t>
      </w:r>
      <w:r>
        <w:rPr>
          <w:i/>
          <w:lang w:eastAsia="zh-CN"/>
        </w:rPr>
        <w:t xml:space="preserve"> Support differential RSRP at least for non-group based beam reporting.</w:t>
      </w:r>
      <w:r w:rsidR="00E04146">
        <w:rPr>
          <w:lang w:eastAsia="zh-CN"/>
        </w:rPr>
        <w:t xml:space="preserve"> </w:t>
      </w:r>
    </w:p>
    <w:p w14:paraId="62B98491" w14:textId="1717C27E" w:rsidR="009D3F71" w:rsidRDefault="009D3F71" w:rsidP="00464D72">
      <w:pPr>
        <w:jc w:val="left"/>
        <w:rPr>
          <w:lang w:eastAsia="zh-CN"/>
        </w:rPr>
      </w:pPr>
      <w:r>
        <w:rPr>
          <w:lang w:eastAsia="zh-CN"/>
        </w:rPr>
        <w:t>Here we introduce an encoding scheme for differential RSRP, whose procedure is described as follows.</w:t>
      </w:r>
    </w:p>
    <w:p w14:paraId="01FEB479" w14:textId="5EB3A16D" w:rsidR="002D11C1" w:rsidRPr="00320ED0" w:rsidRDefault="002D11C1" w:rsidP="00464D72">
      <w:pPr>
        <w:pStyle w:val="af"/>
        <w:numPr>
          <w:ilvl w:val="0"/>
          <w:numId w:val="11"/>
        </w:numPr>
        <w:ind w:firstLineChars="0"/>
        <w:jc w:val="left"/>
        <w:rPr>
          <w:iCs/>
          <w:lang w:eastAsia="zh-CN"/>
        </w:rPr>
      </w:pPr>
      <w:r>
        <w:rPr>
          <w:lang w:eastAsia="zh-CN"/>
        </w:rPr>
        <w:t xml:space="preserve">Step.1 </w:t>
      </w:r>
      <w:r w:rsidR="00472346">
        <w:rPr>
          <w:lang w:eastAsia="zh-CN"/>
        </w:rPr>
        <w:t>Q</w:t>
      </w:r>
      <w:r>
        <w:rPr>
          <w:lang w:eastAsia="zh-CN"/>
        </w:rPr>
        <w:t xml:space="preserve">uantize the maximum RSRP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sidR="00472346">
        <w:rPr>
          <w:lang w:eastAsia="zh-CN"/>
        </w:rPr>
        <w:t xml:space="preserve"> to obtain</w:t>
      </w:r>
      <w:r w:rsidR="00320ED0">
        <w:rPr>
          <w:lang w:eastAsia="zh-CN"/>
        </w:rPr>
        <w:t xml:space="preserve">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0</m:t>
            </m:r>
          </m:sub>
        </m:sSub>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0</m:t>
                </m:r>
              </m:sub>
            </m:sSub>
          </m:e>
        </m:d>
      </m:oMath>
      <w:r w:rsidR="00320ED0" w:rsidRPr="00320ED0">
        <w:rPr>
          <w:iCs/>
          <w:lang w:eastAsia="zh-CN"/>
        </w:rPr>
        <w:t xml:space="preserve">, and set </w:t>
      </w:r>
      <m:oMath>
        <m:r>
          <w:rPr>
            <w:rFonts w:ascii="Cambria Math" w:hAnsi="Cambria Math"/>
            <w:lang w:eastAsia="zh-CN"/>
          </w:rPr>
          <m:t>q=1</m:t>
        </m:r>
      </m:oMath>
      <w:r w:rsidR="00472346">
        <w:rPr>
          <w:iCs/>
          <w:lang w:eastAsia="zh-CN"/>
        </w:rPr>
        <w:t>.</w:t>
      </w:r>
    </w:p>
    <w:p w14:paraId="235E2428" w14:textId="13162FBF" w:rsidR="00320ED0" w:rsidRPr="00CB7CD3" w:rsidRDefault="00320ED0" w:rsidP="00464D72">
      <w:pPr>
        <w:pStyle w:val="af"/>
        <w:numPr>
          <w:ilvl w:val="0"/>
          <w:numId w:val="11"/>
        </w:numPr>
        <w:ind w:firstLineChars="0"/>
        <w:jc w:val="left"/>
        <w:rPr>
          <w:sz w:val="24"/>
          <w:lang w:eastAsia="zh-CN"/>
        </w:rPr>
      </w:pPr>
      <w:r w:rsidRPr="00320ED0">
        <w:rPr>
          <w:iCs/>
          <w:lang w:eastAsia="zh-CN"/>
        </w:rPr>
        <w:t xml:space="preserve">Step.2 </w:t>
      </w:r>
      <w:r w:rsidR="00472346">
        <w:rPr>
          <w:iCs/>
          <w:lang w:eastAsia="zh-CN"/>
        </w:rPr>
        <w:t>C</w:t>
      </w:r>
      <w:r w:rsidRPr="00320ED0">
        <w:rPr>
          <w:iCs/>
          <w:lang w:eastAsia="zh-CN"/>
        </w:rPr>
        <w:t xml:space="preserve">alculate the reconstructed RSRP of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q-1</m:t>
            </m:r>
          </m:sub>
        </m:sSub>
      </m:oMath>
      <w:r w:rsidRPr="00320ED0">
        <w:rPr>
          <w:iCs/>
          <w:lang w:eastAsia="zh-CN"/>
        </w:rPr>
        <w:t xml:space="preserve"> based on </w:t>
      </w:r>
      <w:r w:rsidR="009D3F71">
        <w:rPr>
          <w:iCs/>
          <w:lang w:eastAsia="zh-CN"/>
        </w:rPr>
        <w:t>the</w:t>
      </w:r>
      <w:r w:rsidR="00CB7CD3">
        <w:rPr>
          <w:iCs/>
          <w:lang w:eastAsia="zh-CN"/>
        </w:rPr>
        <w:t xml:space="preserve"> </w:t>
      </w:r>
      <w:r w:rsidRPr="00320ED0">
        <w:rPr>
          <w:iCs/>
          <w:lang w:eastAsia="zh-CN"/>
        </w:rPr>
        <w:t xml:space="preserve">quantization </w:t>
      </w:r>
      <m:oMath>
        <m:d>
          <m:dPr>
            <m:begChr m:val="{"/>
            <m:endChr m:val="}"/>
            <m:ctrlPr>
              <w:rPr>
                <w:rFonts w:ascii="Cambria Math" w:hAnsi="Cambria Math"/>
                <w:i/>
                <w:lang w:eastAsia="zh-CN"/>
              </w:rPr>
            </m:ctrlPr>
          </m:dPr>
          <m:e>
            <m:sSub>
              <m:sSubPr>
                <m:ctrlPr>
                  <w:rPr>
                    <w:rFonts w:ascii="Cambria Math" w:hAnsi="Cambria Math"/>
                    <w:i/>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D</m:t>
                </m:r>
              </m:e>
              <m:sub>
                <m:r>
                  <w:rPr>
                    <w:rFonts w:ascii="Cambria Math" w:hAnsi="Cambria Math"/>
                    <w:lang w:eastAsia="zh-CN"/>
                  </w:rPr>
                  <m:t>q-1</m:t>
                </m:r>
              </m:sub>
            </m:sSub>
          </m:e>
        </m:d>
      </m:oMath>
      <w:r w:rsidR="00CB7CD3">
        <w:rPr>
          <w:lang w:eastAsia="zh-CN"/>
        </w:rPr>
        <w:t xml:space="preserve"> using </w:t>
      </w:r>
      <m:oMath>
        <m:sSub>
          <m:sSubPr>
            <m:ctrlPr>
              <w:rPr>
                <w:rFonts w:ascii="Cambria Math" w:hAnsi="Cambria Math"/>
                <w:i/>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m=1</m:t>
            </m:r>
          </m:sub>
          <m:sup>
            <m:r>
              <w:rPr>
                <w:rFonts w:ascii="Cambria Math" w:hAnsi="Cambria Math"/>
                <w:lang w:eastAsia="zh-CN"/>
              </w:rPr>
              <m:t>q-1</m:t>
            </m:r>
          </m:sup>
          <m:e>
            <m:sSub>
              <m:sSubPr>
                <m:ctrlPr>
                  <w:rPr>
                    <w:rFonts w:ascii="Cambria Math" w:hAnsi="Cambria Math"/>
                    <w:i/>
                  </w:rPr>
                </m:ctrlPr>
              </m:sSubPr>
              <m:e>
                <m:r>
                  <w:rPr>
                    <w:rFonts w:ascii="Cambria Math" w:hAnsi="Cambria Math"/>
                    <w:lang w:eastAsia="zh-CN"/>
                  </w:rPr>
                  <m:t>D</m:t>
                </m:r>
              </m:e>
              <m:sub>
                <m:r>
                  <w:rPr>
                    <w:rFonts w:ascii="Cambria Math" w:hAnsi="Cambria Math"/>
                    <w:lang w:eastAsia="zh-CN"/>
                  </w:rPr>
                  <m:t>m</m:t>
                </m:r>
              </m:sub>
            </m:sSub>
          </m:e>
        </m:nary>
      </m:oMath>
      <w:r w:rsidR="00CB7CD3">
        <w:rPr>
          <w:lang w:eastAsia="zh-CN"/>
        </w:rPr>
        <w:t>.</w:t>
      </w:r>
    </w:p>
    <w:p w14:paraId="6D9DCDB9" w14:textId="47F03E2D" w:rsidR="00CB7CD3" w:rsidRPr="00472346" w:rsidRDefault="00CB7CD3" w:rsidP="00464D72">
      <w:pPr>
        <w:pStyle w:val="af"/>
        <w:numPr>
          <w:ilvl w:val="0"/>
          <w:numId w:val="11"/>
        </w:numPr>
        <w:ind w:firstLineChars="0"/>
        <w:jc w:val="left"/>
        <w:rPr>
          <w:sz w:val="24"/>
          <w:lang w:eastAsia="zh-CN"/>
        </w:rPr>
      </w:pPr>
      <w:r>
        <w:rPr>
          <w:lang w:eastAsia="zh-CN"/>
        </w:rPr>
        <w:t xml:space="preserve">Step.3 </w:t>
      </w:r>
      <w:r w:rsidR="00472346">
        <w:rPr>
          <w:lang w:eastAsia="zh-CN"/>
        </w:rPr>
        <w:t>Q</w:t>
      </w:r>
      <w:r>
        <w:rPr>
          <w:lang w:eastAsia="zh-CN"/>
        </w:rPr>
        <w:t>uantize the differential RSRP</w:t>
      </w:r>
      <w:r w:rsidR="00472346">
        <w:rPr>
          <w:lang w:eastAsia="zh-CN"/>
        </w:rPr>
        <w:t xml:space="preserve"> of </w:t>
      </w:r>
      <m:oMath>
        <m:sSub>
          <m:sSubPr>
            <m:ctrlPr>
              <w:rPr>
                <w:rFonts w:ascii="Cambria Math" w:hAnsi="Cambria Math"/>
                <w:i/>
              </w:rPr>
            </m:ctrlPr>
          </m:sSubPr>
          <m:e>
            <m:r>
              <w:rPr>
                <w:rFonts w:ascii="Cambria Math" w:hAnsi="Cambria Math"/>
                <w:lang w:eastAsia="zh-CN"/>
              </w:rPr>
              <m:t>P</m:t>
            </m:r>
          </m:e>
          <m:sub>
            <m:r>
              <w:rPr>
                <w:rFonts w:ascii="Cambria Math" w:hAnsi="Cambria Math"/>
                <w:lang w:eastAsia="zh-CN"/>
              </w:rPr>
              <m:t>q</m:t>
            </m:r>
          </m:sub>
        </m:sSub>
      </m:oMath>
      <w:r w:rsidR="00472346">
        <w:rPr>
          <w:lang w:eastAsia="zh-CN"/>
        </w:rPr>
        <w:t xml:space="preserve"> relative to the reconstructed RSRP </w:t>
      </w:r>
      <m:oMath>
        <m:sSub>
          <m:sSubPr>
            <m:ctrlPr>
              <w:rPr>
                <w:rFonts w:ascii="Cambria Math" w:hAnsi="Cambria Math"/>
                <w:i/>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Sub>
      </m:oMath>
      <w:r w:rsidR="00472346">
        <w:rPr>
          <w:lang w:eastAsia="zh-CN"/>
        </w:rPr>
        <w:t xml:space="preserve"> to obtain </w:t>
      </w:r>
      <m:oMath>
        <m:sSub>
          <m:sSubPr>
            <m:ctrlPr>
              <w:rPr>
                <w:rFonts w:ascii="Cambria Math" w:hAnsi="Cambria Math"/>
                <w:i/>
              </w:rPr>
            </m:ctrlPr>
          </m:sSubPr>
          <m:e>
            <m:r>
              <w:rPr>
                <w:rFonts w:ascii="Cambria Math" w:hAnsi="Cambria Math"/>
                <w:lang w:eastAsia="zh-CN"/>
              </w:rPr>
              <m:t>D</m:t>
            </m:r>
          </m:e>
          <m:sub>
            <m:r>
              <w:rPr>
                <w:rFonts w:ascii="Cambria Math" w:hAnsi="Cambria Math"/>
                <w:lang w:eastAsia="zh-CN"/>
              </w:rPr>
              <m:t>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f</m:t>
            </m:r>
          </m:e>
          <m:sub>
            <m:r>
              <w:rPr>
                <w:rFonts w:ascii="Cambria Math" w:hAnsi="Cambria Math"/>
                <w:lang w:eastAsia="zh-CN"/>
              </w:rPr>
              <m:t>q</m:t>
            </m:r>
          </m:sub>
        </m:sSub>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q</m:t>
                </m:r>
              </m:sub>
            </m:sSub>
          </m:e>
        </m:d>
      </m:oMath>
    </w:p>
    <w:p w14:paraId="59EA3614" w14:textId="0D3A6DEA" w:rsidR="00472346" w:rsidRPr="00472346" w:rsidRDefault="00472346" w:rsidP="00464D72">
      <w:pPr>
        <w:pStyle w:val="af"/>
        <w:numPr>
          <w:ilvl w:val="0"/>
          <w:numId w:val="11"/>
        </w:numPr>
        <w:ind w:firstLineChars="0"/>
        <w:jc w:val="left"/>
        <w:rPr>
          <w:sz w:val="24"/>
          <w:lang w:eastAsia="zh-CN"/>
        </w:rPr>
      </w:pPr>
      <w:r>
        <w:rPr>
          <w:lang w:eastAsia="zh-CN"/>
        </w:rPr>
        <w:t xml:space="preserve">Step.4 Set  </w:t>
      </w:r>
      <m:oMath>
        <m:r>
          <w:rPr>
            <w:rFonts w:ascii="Cambria Math" w:hAnsi="Cambria Math"/>
            <w:lang w:eastAsia="zh-CN"/>
          </w:rPr>
          <m:t>q=q+1</m:t>
        </m:r>
      </m:oMath>
      <w:r>
        <w:rPr>
          <w:lang w:eastAsia="zh-CN"/>
        </w:rPr>
        <w:t xml:space="preserve">. If </w:t>
      </w:r>
      <m:oMath>
        <m:r>
          <w:rPr>
            <w:rFonts w:ascii="Cambria Math" w:hAnsi="Cambria Math"/>
            <w:lang w:eastAsia="zh-CN"/>
          </w:rPr>
          <m:t>q≤Q</m:t>
        </m:r>
        <m:r>
          <m:rPr>
            <m:sty m:val="p"/>
          </m:rPr>
          <w:rPr>
            <w:rFonts w:ascii="Cambria Math" w:hAnsi="Cambria Math"/>
            <w:lang w:eastAsia="zh-CN"/>
          </w:rPr>
          <m:t>-1</m:t>
        </m:r>
      </m:oMath>
      <w:r>
        <w:rPr>
          <w:lang w:eastAsia="zh-CN"/>
        </w:rPr>
        <w:t>, go to Step.2; otherwise go to Step.5.</w:t>
      </w:r>
    </w:p>
    <w:p w14:paraId="0929917C" w14:textId="6A99B356" w:rsidR="00472346" w:rsidRPr="00472346" w:rsidRDefault="00472346" w:rsidP="00464D72">
      <w:pPr>
        <w:pStyle w:val="af"/>
        <w:numPr>
          <w:ilvl w:val="0"/>
          <w:numId w:val="11"/>
        </w:numPr>
        <w:ind w:firstLineChars="0"/>
        <w:jc w:val="left"/>
        <w:rPr>
          <w:sz w:val="24"/>
          <w:lang w:eastAsia="zh-CN"/>
        </w:rPr>
      </w:pPr>
      <w:r>
        <w:rPr>
          <w:lang w:eastAsia="zh-CN"/>
        </w:rPr>
        <w:t xml:space="preserve">Step.5 Report </w:t>
      </w:r>
      <m:oMath>
        <m:d>
          <m:dPr>
            <m:begChr m:val="{"/>
            <m:endChr m:val="}"/>
            <m:ctrlPr>
              <w:rPr>
                <w:rFonts w:ascii="Cambria Math" w:hAnsi="Cambria Math"/>
                <w:lang w:eastAsia="zh-CN"/>
              </w:rPr>
            </m:ctrlPr>
          </m:dPr>
          <m:e>
            <m:sSub>
              <m:sSubPr>
                <m:ctrlPr>
                  <w:rPr>
                    <w:rFonts w:ascii="Cambria Math" w:hAnsi="Cambria Math"/>
                    <w:i/>
                  </w:rPr>
                </m:ctrlPr>
              </m:sSubPr>
              <m:e>
                <m:r>
                  <w:rPr>
                    <w:rFonts w:ascii="Cambria Math" w:hAnsi="Cambria Math"/>
                    <w:lang w:eastAsia="zh-CN"/>
                  </w:rPr>
                  <m:t>D</m:t>
                </m:r>
                <m:ctrlPr>
                  <w:rPr>
                    <w:rFonts w:ascii="Cambria Math" w:hAnsi="Cambria Math"/>
                  </w:rPr>
                </m:ctrlPr>
              </m:e>
              <m:sub>
                <m:r>
                  <w:rPr>
                    <w:rFonts w:ascii="Cambria Math" w:hAnsi="Cambria Math"/>
                    <w:lang w:eastAsia="zh-CN"/>
                  </w:rPr>
                  <m:t>0</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D</m:t>
                </m:r>
              </m:e>
              <m:sub>
                <m:r>
                  <w:rPr>
                    <w:rFonts w:ascii="Cambria Math" w:hAnsi="Cambria Math"/>
                    <w:lang w:eastAsia="zh-CN"/>
                  </w:rPr>
                  <m:t>Q-1</m:t>
                </m:r>
              </m:sub>
            </m:sSub>
          </m:e>
        </m:d>
      </m:oMath>
      <w:r>
        <w:rPr>
          <w:lang w:eastAsia="zh-CN"/>
        </w:rPr>
        <w:t xml:space="preserve"> as the differential RSRP.</w:t>
      </w:r>
    </w:p>
    <w:p w14:paraId="1ABEEAF6" w14:textId="66A08B4A" w:rsidR="00472346" w:rsidRDefault="009D3F71" w:rsidP="00464D72">
      <w:pPr>
        <w:jc w:val="left"/>
        <w:rPr>
          <w:sz w:val="24"/>
          <w:lang w:eastAsia="zh-CN"/>
        </w:rPr>
      </w:pPr>
      <w:r>
        <w:rPr>
          <w:sz w:val="24"/>
          <w:lang w:eastAsia="zh-CN"/>
        </w:rPr>
        <w:t xml:space="preserve">The function </w:t>
      </w:r>
      <m:oMath>
        <m:sSub>
          <m:sSubPr>
            <m:ctrlPr>
              <w:rPr>
                <w:rFonts w:ascii="Cambria Math" w:hAnsi="Cambria Math"/>
                <w:i/>
                <w:sz w:val="24"/>
                <w:lang w:eastAsia="zh-CN"/>
              </w:rPr>
            </m:ctrlPr>
          </m:sSubPr>
          <m:e>
            <m:r>
              <w:rPr>
                <w:rFonts w:ascii="Cambria Math" w:hAnsi="Cambria Math"/>
                <w:sz w:val="24"/>
                <w:lang w:eastAsia="zh-CN"/>
              </w:rPr>
              <m:t>f</m:t>
            </m:r>
          </m:e>
          <m:sub>
            <m:r>
              <w:rPr>
                <w:rFonts w:ascii="Cambria Math" w:hAnsi="Cambria Math"/>
                <w:sz w:val="24"/>
                <w:lang w:eastAsia="zh-CN"/>
              </w:rPr>
              <m:t>q</m:t>
            </m:r>
          </m:sub>
        </m:sSub>
        <m:d>
          <m:dPr>
            <m:ctrlPr>
              <w:rPr>
                <w:rFonts w:ascii="Cambria Math" w:hAnsi="Cambria Math"/>
                <w:i/>
                <w:sz w:val="24"/>
                <w:lang w:eastAsia="zh-CN"/>
              </w:rPr>
            </m:ctrlPr>
          </m:dPr>
          <m:e>
            <m:r>
              <w:rPr>
                <w:rFonts w:ascii="Cambria Math" w:hAnsi="Cambria Math"/>
                <w:sz w:val="24"/>
                <w:lang w:eastAsia="zh-CN"/>
              </w:rPr>
              <m:t>⋅</m:t>
            </m:r>
          </m:e>
        </m:d>
      </m:oMath>
      <w:r>
        <w:rPr>
          <w:sz w:val="24"/>
          <w:lang w:eastAsia="zh-CN"/>
        </w:rPr>
        <w:t xml:space="preserve"> are the quantization function, which could be a function of beam sequence, e.g., quantization of </w:t>
      </w:r>
      <m:oMath>
        <m:sSub>
          <m:sSubPr>
            <m:ctrlPr>
              <w:rPr>
                <w:rFonts w:ascii="Cambria Math" w:hAnsi="Cambria Math"/>
                <w:i/>
                <w:sz w:val="24"/>
                <w:lang w:eastAsia="zh-CN"/>
              </w:rPr>
            </m:ctrlPr>
          </m:sSubPr>
          <m:e>
            <m:r>
              <w:rPr>
                <w:rFonts w:ascii="Cambria Math" w:hAnsi="Cambria Math"/>
                <w:sz w:val="24"/>
                <w:lang w:eastAsia="zh-CN"/>
              </w:rPr>
              <m:t>P</m:t>
            </m:r>
          </m:e>
          <m:sub>
            <m:r>
              <w:rPr>
                <w:rFonts w:ascii="Cambria Math" w:hAnsi="Cambria Math"/>
                <w:sz w:val="24"/>
                <w:lang w:eastAsia="zh-CN"/>
              </w:rPr>
              <m:t>0</m:t>
            </m:r>
          </m:sub>
        </m:sSub>
      </m:oMath>
      <w:r>
        <w:rPr>
          <w:sz w:val="24"/>
          <w:lang w:eastAsia="zh-CN"/>
        </w:rPr>
        <w:t xml:space="preserve"> could be precise, while quantization of the differential values could be coarse.</w:t>
      </w:r>
    </w:p>
    <w:p w14:paraId="4A1D71B8" w14:textId="2581EA4C" w:rsidR="009D3F71" w:rsidRDefault="009D3F71" w:rsidP="00464D72">
      <w:pPr>
        <w:jc w:val="left"/>
        <w:rPr>
          <w:sz w:val="24"/>
          <w:lang w:eastAsia="zh-CN"/>
        </w:rPr>
      </w:pPr>
      <w:r>
        <w:rPr>
          <w:sz w:val="24"/>
          <w:lang w:eastAsia="zh-CN"/>
        </w:rPr>
        <w:t>Since the method exploit</w:t>
      </w:r>
      <w:r w:rsidR="00647C9E">
        <w:rPr>
          <w:sz w:val="24"/>
          <w:lang w:eastAsia="zh-CN"/>
        </w:rPr>
        <w:t>s</w:t>
      </w:r>
      <w:r>
        <w:rPr>
          <w:sz w:val="24"/>
          <w:lang w:eastAsia="zh-CN"/>
        </w:rPr>
        <w:t xml:space="preserve"> the differential RSRP between adjacent beams, it can further reduce the quantization error. On the other hand, since it based on the reconstructed RSRP, there is no error propagation.</w:t>
      </w:r>
    </w:p>
    <w:p w14:paraId="4B99C6B6" w14:textId="77777777" w:rsidR="00A54F24" w:rsidRPr="003125A1" w:rsidRDefault="00A54F24" w:rsidP="00A54F24">
      <w:pPr>
        <w:jc w:val="left"/>
        <w:rPr>
          <w:i/>
          <w:lang w:eastAsia="zh-CN"/>
        </w:rPr>
      </w:pPr>
      <w:r>
        <w:rPr>
          <w:b/>
          <w:i/>
          <w:lang w:eastAsia="zh-CN"/>
        </w:rPr>
        <w:t xml:space="preserve">Proposal 3: </w:t>
      </w:r>
      <w:r>
        <w:rPr>
          <w:i/>
          <w:lang w:eastAsia="zh-CN"/>
        </w:rPr>
        <w:t xml:space="preserve">The differential RSRP calculation between adjacent beams with the re-constructed quantized RSRP should be supported in NR. </w:t>
      </w:r>
    </w:p>
    <w:p w14:paraId="31214A0D" w14:textId="77777777" w:rsidR="003B49E6" w:rsidRDefault="003B49E6" w:rsidP="00464D72">
      <w:pPr>
        <w:jc w:val="left"/>
        <w:rPr>
          <w:lang w:eastAsia="zh-CN"/>
        </w:rPr>
      </w:pPr>
    </w:p>
    <w:p w14:paraId="1BDFE5E8" w14:textId="46B8C1E5" w:rsidR="002A0909" w:rsidRDefault="002A0909" w:rsidP="002A0909">
      <w:pPr>
        <w:pStyle w:val="1"/>
        <w:rPr>
          <w:lang w:eastAsia="zh-CN"/>
        </w:rPr>
      </w:pPr>
      <w:r>
        <w:rPr>
          <w:lang w:eastAsia="zh-CN"/>
        </w:rPr>
        <w:t>Beam indication related issues</w:t>
      </w:r>
    </w:p>
    <w:p w14:paraId="7FAB905A" w14:textId="1E3D3F6C" w:rsidR="002A0909" w:rsidRDefault="00A54F24" w:rsidP="002A0909">
      <w:pPr>
        <w:rPr>
          <w:lang w:eastAsia="zh-CN"/>
        </w:rPr>
      </w:pPr>
      <w:r>
        <w:rPr>
          <w:lang w:eastAsia="zh-CN"/>
        </w:rPr>
        <w:t>It was agreed that M TCI states are configured by RRC, and N</w:t>
      </w:r>
      <w:r w:rsidR="002A0909">
        <w:rPr>
          <w:lang w:eastAsia="zh-CN"/>
        </w:rPr>
        <w:t xml:space="preserve">-bit </w:t>
      </w:r>
      <w:r w:rsidR="00796033">
        <w:rPr>
          <w:lang w:eastAsia="zh-CN"/>
        </w:rPr>
        <w:t xml:space="preserve">indicator </w:t>
      </w:r>
      <w:r>
        <w:rPr>
          <w:lang w:eastAsia="zh-CN"/>
        </w:rPr>
        <w:t>in the DCI is used to indicate one specific TCI associated with PDSCH receiving. Based on  our understanding, the value of M and N</w:t>
      </w:r>
      <w:r w:rsidR="00796033">
        <w:rPr>
          <w:lang w:eastAsia="zh-CN"/>
        </w:rPr>
        <w:t xml:space="preserve"> should take information of UE Rx beam status reported to gNB </w:t>
      </w:r>
      <w:r>
        <w:rPr>
          <w:lang w:eastAsia="zh-CN"/>
        </w:rPr>
        <w:t xml:space="preserve">into consideration, which </w:t>
      </w:r>
      <w:r w:rsidR="00647C9E">
        <w:rPr>
          <w:lang w:eastAsia="zh-CN"/>
        </w:rPr>
        <w:t>includes</w:t>
      </w:r>
    </w:p>
    <w:p w14:paraId="0DF839DD" w14:textId="672E6F56" w:rsidR="00796033" w:rsidRDefault="00796033" w:rsidP="00796033">
      <w:pPr>
        <w:pStyle w:val="af"/>
        <w:numPr>
          <w:ilvl w:val="0"/>
          <w:numId w:val="24"/>
        </w:numPr>
        <w:ind w:firstLineChars="0"/>
        <w:rPr>
          <w:lang w:eastAsia="zh-CN"/>
        </w:rPr>
      </w:pPr>
      <w:r>
        <w:rPr>
          <w:lang w:eastAsia="zh-CN"/>
        </w:rPr>
        <w:t>UE capability of Rx beam</w:t>
      </w:r>
    </w:p>
    <w:p w14:paraId="4421FE88" w14:textId="1ACB2274" w:rsidR="00796033" w:rsidRPr="002A0909" w:rsidRDefault="00A54F24" w:rsidP="00796033">
      <w:pPr>
        <w:pStyle w:val="af"/>
        <w:numPr>
          <w:ilvl w:val="0"/>
          <w:numId w:val="24"/>
        </w:numPr>
        <w:ind w:firstLineChars="0"/>
        <w:rPr>
          <w:lang w:eastAsia="zh-CN"/>
        </w:rPr>
      </w:pPr>
      <w:r>
        <w:rPr>
          <w:lang w:eastAsia="zh-CN"/>
        </w:rPr>
        <w:t>DL beam measurement report</w:t>
      </w:r>
    </w:p>
    <w:p w14:paraId="709A3FBF" w14:textId="273A3D79" w:rsidR="002A0909" w:rsidRDefault="00796033" w:rsidP="00796033">
      <w:pPr>
        <w:pStyle w:val="2"/>
        <w:rPr>
          <w:lang w:eastAsia="zh-CN"/>
        </w:rPr>
      </w:pPr>
      <w:r>
        <w:rPr>
          <w:lang w:eastAsia="zh-CN"/>
        </w:rPr>
        <w:t>UE capability</w:t>
      </w:r>
    </w:p>
    <w:p w14:paraId="40359B36" w14:textId="72FD8CEF" w:rsidR="007940A5" w:rsidRPr="00796033" w:rsidRDefault="00796033" w:rsidP="00A54F24">
      <w:pPr>
        <w:rPr>
          <w:lang w:eastAsia="zh-CN"/>
        </w:rPr>
      </w:pPr>
      <w:r>
        <w:rPr>
          <w:lang w:eastAsia="zh-CN"/>
        </w:rPr>
        <w:t>When UE is equipped with omni-directional reception without any analog beamforming, it is not necessary</w:t>
      </w:r>
      <w:r w:rsidR="007940A5">
        <w:rPr>
          <w:lang w:eastAsia="zh-CN"/>
        </w:rPr>
        <w:t xml:space="preserve"> to provide this QCL indication, even though from gNB’s perspective, Tx beams has switched. Setting </w:t>
      </w:r>
      <m:oMath>
        <m:r>
          <w:rPr>
            <w:rFonts w:ascii="Cambria Math" w:hAnsi="Cambria Math"/>
            <w:lang w:eastAsia="zh-CN"/>
          </w:rPr>
          <m:t>M=1</m:t>
        </m:r>
      </m:oMath>
      <w:r w:rsidR="002E04A9">
        <w:rPr>
          <w:lang w:eastAsia="zh-CN"/>
        </w:rPr>
        <w:t xml:space="preserve"> and </w:t>
      </w:r>
      <w:r w:rsidR="007940A5">
        <w:rPr>
          <w:lang w:eastAsia="zh-CN"/>
        </w:rPr>
        <w:t>N to 0 under such a circumstance can pr</w:t>
      </w:r>
      <w:r w:rsidR="00647C9E">
        <w:rPr>
          <w:lang w:eastAsia="zh-CN"/>
        </w:rPr>
        <w:t>ovide a robust PDCCH reception, since the DCI payload is smaller.</w:t>
      </w:r>
    </w:p>
    <w:p w14:paraId="19BA9BCC" w14:textId="77777777" w:rsidR="00A54F24" w:rsidRPr="007940A5" w:rsidRDefault="00A54F24" w:rsidP="00A54F24">
      <w:pPr>
        <w:jc w:val="left"/>
        <w:rPr>
          <w:i/>
          <w:lang w:eastAsia="zh-CN"/>
        </w:rPr>
      </w:pPr>
      <w:r>
        <w:rPr>
          <w:b/>
          <w:i/>
          <w:lang w:eastAsia="zh-CN"/>
        </w:rPr>
        <w:t xml:space="preserve">Proposal 4: </w:t>
      </w:r>
      <w:r>
        <w:rPr>
          <w:i/>
          <w:lang w:eastAsia="zh-CN"/>
        </w:rPr>
        <w:t>M=1 and N=0 should be supported, at least when UE has omni-directional reception.</w:t>
      </w:r>
    </w:p>
    <w:p w14:paraId="3620367B" w14:textId="7DF573A9" w:rsidR="007940A5" w:rsidRDefault="009364FE" w:rsidP="009364FE">
      <w:pPr>
        <w:pStyle w:val="2"/>
        <w:rPr>
          <w:lang w:eastAsia="zh-CN"/>
        </w:rPr>
      </w:pPr>
      <w:r>
        <w:rPr>
          <w:lang w:eastAsia="zh-CN"/>
        </w:rPr>
        <w:lastRenderedPageBreak/>
        <w:t>DL beam measurement</w:t>
      </w:r>
      <w:r w:rsidR="00A54F24">
        <w:rPr>
          <w:lang w:eastAsia="zh-CN"/>
        </w:rPr>
        <w:t xml:space="preserve"> report</w:t>
      </w:r>
    </w:p>
    <w:p w14:paraId="3F46FAE5" w14:textId="04149FD8" w:rsidR="009364FE" w:rsidRDefault="009364FE" w:rsidP="009364FE">
      <w:pPr>
        <w:rPr>
          <w:lang w:eastAsia="zh-CN"/>
        </w:rPr>
      </w:pPr>
      <w:r>
        <w:rPr>
          <w:lang w:eastAsia="zh-CN"/>
        </w:rPr>
        <w:t xml:space="preserve">When multiple Rx beams are assumed at UE side, the value of </w:t>
      </w:r>
      <w:r w:rsidR="002E04A9">
        <w:rPr>
          <w:lang w:eastAsia="zh-CN"/>
        </w:rPr>
        <w:t xml:space="preserve">M and </w:t>
      </w:r>
      <w:r>
        <w:rPr>
          <w:lang w:eastAsia="zh-CN"/>
        </w:rPr>
        <w:t>N should be associated with the report from DL beam measurement.</w:t>
      </w:r>
    </w:p>
    <w:p w14:paraId="7F26ABD4" w14:textId="49A4B402" w:rsidR="009364FE" w:rsidRDefault="009364FE" w:rsidP="009364FE">
      <w:pPr>
        <w:pStyle w:val="3"/>
        <w:rPr>
          <w:lang w:eastAsia="zh-CN"/>
        </w:rPr>
      </w:pPr>
      <w:r>
        <w:rPr>
          <w:lang w:eastAsia="zh-CN"/>
        </w:rPr>
        <w:t xml:space="preserve">Before configuration of </w:t>
      </w:r>
      <w:r w:rsidR="00A54F24">
        <w:rPr>
          <w:lang w:eastAsia="zh-CN"/>
        </w:rPr>
        <w:t xml:space="preserve">M and </w:t>
      </w:r>
      <w:r>
        <w:rPr>
          <w:lang w:eastAsia="zh-CN"/>
        </w:rPr>
        <w:t>N</w:t>
      </w:r>
    </w:p>
    <w:p w14:paraId="1606EBF5" w14:textId="2C565AF1" w:rsidR="009364FE" w:rsidRDefault="007A59F0" w:rsidP="009364FE">
      <w:pPr>
        <w:rPr>
          <w:lang w:val="en-GB" w:eastAsia="zh-CN"/>
        </w:rPr>
      </w:pPr>
      <w:r>
        <w:rPr>
          <w:lang w:val="en-GB" w:eastAsia="zh-CN"/>
        </w:rPr>
        <w:t>Before any configuration,</w:t>
      </w:r>
      <w:r w:rsidR="009364FE">
        <w:rPr>
          <w:lang w:val="en-GB" w:eastAsia="zh-CN"/>
        </w:rPr>
        <w:t xml:space="preserve"> PDSCH beam is by default </w:t>
      </w:r>
      <w:r w:rsidR="002E04A9">
        <w:rPr>
          <w:lang w:val="en-GB" w:eastAsia="zh-CN"/>
        </w:rPr>
        <w:t>QCLed</w:t>
      </w:r>
      <w:r>
        <w:rPr>
          <w:lang w:val="en-GB" w:eastAsia="zh-CN"/>
        </w:rPr>
        <w:t xml:space="preserve"> with the beam for PDCCH, during which </w:t>
      </w:r>
      <w:r w:rsidR="00A54F24">
        <w:rPr>
          <w:lang w:val="en-GB" w:eastAsia="zh-CN"/>
        </w:rPr>
        <w:t xml:space="preserve">M=1 and </w:t>
      </w:r>
      <w:r>
        <w:rPr>
          <w:lang w:val="en-GB" w:eastAsia="zh-CN"/>
        </w:rPr>
        <w:t>N=0 is assumed.</w:t>
      </w:r>
    </w:p>
    <w:p w14:paraId="75C57A29" w14:textId="4DF0CDCD" w:rsidR="007A59F0" w:rsidRDefault="007A59F0" w:rsidP="009364FE">
      <w:pPr>
        <w:rPr>
          <w:i/>
          <w:lang w:val="en-GB" w:eastAsia="zh-CN"/>
        </w:rPr>
      </w:pPr>
      <w:r>
        <w:rPr>
          <w:b/>
          <w:i/>
          <w:lang w:val="en-GB" w:eastAsia="zh-CN"/>
        </w:rPr>
        <w:t xml:space="preserve">Observation </w:t>
      </w:r>
      <w:r w:rsidR="00A54F24">
        <w:rPr>
          <w:b/>
          <w:i/>
          <w:lang w:val="en-GB" w:eastAsia="zh-CN"/>
        </w:rPr>
        <w:t>2</w:t>
      </w:r>
      <w:r>
        <w:rPr>
          <w:b/>
          <w:i/>
          <w:lang w:val="en-GB" w:eastAsia="zh-CN"/>
        </w:rPr>
        <w:t xml:space="preserve">: </w:t>
      </w:r>
      <w:r>
        <w:rPr>
          <w:i/>
          <w:lang w:val="en-GB" w:eastAsia="zh-CN"/>
        </w:rPr>
        <w:t xml:space="preserve">UE should assume a default </w:t>
      </w:r>
      <w:r w:rsidR="00A54F24">
        <w:rPr>
          <w:i/>
          <w:lang w:val="en-GB" w:eastAsia="zh-CN"/>
        </w:rPr>
        <w:t xml:space="preserve">M and </w:t>
      </w:r>
      <w:r>
        <w:rPr>
          <w:i/>
          <w:lang w:val="en-GB" w:eastAsia="zh-CN"/>
        </w:rPr>
        <w:t>N before configuration.</w:t>
      </w:r>
    </w:p>
    <w:p w14:paraId="10265CE7" w14:textId="5FA39AFB" w:rsidR="007A59F0" w:rsidRPr="007A59F0" w:rsidRDefault="007A59F0" w:rsidP="009364FE">
      <w:pPr>
        <w:rPr>
          <w:i/>
          <w:lang w:val="en-GB" w:eastAsia="zh-CN"/>
        </w:rPr>
      </w:pPr>
      <w:r>
        <w:rPr>
          <w:b/>
          <w:i/>
          <w:lang w:val="en-GB" w:eastAsia="zh-CN"/>
        </w:rPr>
        <w:t xml:space="preserve">Proposal </w:t>
      </w:r>
      <w:r w:rsidR="00A54F24">
        <w:rPr>
          <w:b/>
          <w:i/>
          <w:lang w:val="en-GB" w:eastAsia="zh-CN"/>
        </w:rPr>
        <w:t>5</w:t>
      </w:r>
      <w:r>
        <w:rPr>
          <w:b/>
          <w:i/>
          <w:lang w:val="en-GB" w:eastAsia="zh-CN"/>
        </w:rPr>
        <w:t xml:space="preserve">: </w:t>
      </w:r>
      <w:r>
        <w:rPr>
          <w:i/>
          <w:lang w:val="en-GB" w:eastAsia="zh-CN"/>
        </w:rPr>
        <w:t xml:space="preserve">Support </w:t>
      </w:r>
      <w:r w:rsidR="0073153A">
        <w:rPr>
          <w:i/>
          <w:lang w:val="en-GB" w:eastAsia="zh-CN"/>
        </w:rPr>
        <w:t xml:space="preserve">default </w:t>
      </w:r>
      <w:r w:rsidR="00A54F24">
        <w:rPr>
          <w:i/>
          <w:lang w:val="en-GB" w:eastAsia="zh-CN"/>
        </w:rPr>
        <w:t xml:space="preserve">M=1 and </w:t>
      </w:r>
      <w:r>
        <w:rPr>
          <w:i/>
          <w:lang w:val="en-GB" w:eastAsia="zh-CN"/>
        </w:rPr>
        <w:t>N=0</w:t>
      </w:r>
      <w:r w:rsidR="002750D0" w:rsidRPr="002750D0">
        <w:rPr>
          <w:i/>
          <w:lang w:val="en-GB" w:eastAsia="zh-CN"/>
        </w:rPr>
        <w:t xml:space="preserve"> </w:t>
      </w:r>
      <w:r w:rsidR="002750D0">
        <w:rPr>
          <w:i/>
          <w:lang w:val="en-GB" w:eastAsia="zh-CN"/>
        </w:rPr>
        <w:t xml:space="preserve">before configuring </w:t>
      </w:r>
      <w:r w:rsidR="00A54F24">
        <w:rPr>
          <w:i/>
          <w:lang w:val="en-GB" w:eastAsia="zh-CN"/>
        </w:rPr>
        <w:t xml:space="preserve">M and </w:t>
      </w:r>
      <w:r w:rsidR="002750D0">
        <w:rPr>
          <w:i/>
          <w:lang w:val="en-GB" w:eastAsia="zh-CN"/>
        </w:rPr>
        <w:t>N</w:t>
      </w:r>
      <w:r>
        <w:rPr>
          <w:i/>
          <w:lang w:val="en-GB" w:eastAsia="zh-CN"/>
        </w:rPr>
        <w:t>.</w:t>
      </w:r>
    </w:p>
    <w:p w14:paraId="5BDE4517" w14:textId="78826F39" w:rsidR="007A59F0" w:rsidRDefault="007A59F0" w:rsidP="007A59F0">
      <w:pPr>
        <w:pStyle w:val="3"/>
        <w:rPr>
          <w:lang w:eastAsia="zh-CN"/>
        </w:rPr>
      </w:pPr>
      <w:r>
        <w:rPr>
          <w:lang w:eastAsia="zh-CN"/>
        </w:rPr>
        <w:t xml:space="preserve">Configuration of </w:t>
      </w:r>
      <w:r w:rsidR="00A54F24">
        <w:rPr>
          <w:lang w:eastAsia="zh-CN"/>
        </w:rPr>
        <w:t xml:space="preserve">M and </w:t>
      </w:r>
      <w:r>
        <w:rPr>
          <w:lang w:eastAsia="zh-CN"/>
        </w:rPr>
        <w:t>N</w:t>
      </w:r>
    </w:p>
    <w:p w14:paraId="1969D0AF" w14:textId="18293064" w:rsidR="007A59F0" w:rsidRDefault="007A59F0" w:rsidP="007A59F0">
      <w:pPr>
        <w:rPr>
          <w:lang w:val="en-GB" w:eastAsia="zh-CN"/>
        </w:rPr>
      </w:pPr>
      <w:r>
        <w:rPr>
          <w:lang w:val="en-GB" w:eastAsia="zh-CN"/>
        </w:rPr>
        <w:t>After receiving the beam report,</w:t>
      </w:r>
      <w:r w:rsidR="00F37F22">
        <w:rPr>
          <w:lang w:val="en-GB" w:eastAsia="zh-CN"/>
        </w:rPr>
        <w:t xml:space="preserve"> gNB can configure the beams used for PDSCH. The value</w:t>
      </w:r>
      <w:r w:rsidR="00A54F24">
        <w:rPr>
          <w:lang w:val="en-GB" w:eastAsia="zh-CN"/>
        </w:rPr>
        <w:t>s</w:t>
      </w:r>
      <w:r w:rsidR="00F37F22">
        <w:rPr>
          <w:lang w:val="en-GB" w:eastAsia="zh-CN"/>
        </w:rPr>
        <w:t xml:space="preserve"> of </w:t>
      </w:r>
      <w:r w:rsidR="00A54F24">
        <w:rPr>
          <w:lang w:val="en-GB" w:eastAsia="zh-CN"/>
        </w:rPr>
        <w:t>M and N depend</w:t>
      </w:r>
      <w:r w:rsidR="00F37F22">
        <w:rPr>
          <w:lang w:val="en-GB" w:eastAsia="zh-CN"/>
        </w:rPr>
        <w:t xml:space="preserve"> on the reported </w:t>
      </w:r>
      <w:r w:rsidR="00E37996">
        <w:rPr>
          <w:lang w:val="en-GB" w:eastAsia="zh-CN"/>
        </w:rPr>
        <w:t xml:space="preserve">number of </w:t>
      </w:r>
      <w:r w:rsidR="00137B78">
        <w:rPr>
          <w:lang w:val="en-GB" w:eastAsia="zh-CN"/>
        </w:rPr>
        <w:t>sets</w:t>
      </w:r>
      <w:r w:rsidR="00E37996">
        <w:rPr>
          <w:lang w:val="en-GB" w:eastAsia="zh-CN"/>
        </w:rPr>
        <w:t xml:space="preserve"> of Tx beams that can be received simultaneously at UE side. </w:t>
      </w:r>
    </w:p>
    <w:p w14:paraId="42FFB537" w14:textId="0060F094" w:rsidR="00E37996" w:rsidRDefault="00E37996" w:rsidP="007A59F0">
      <w:pPr>
        <w:rPr>
          <w:b/>
          <w:lang w:val="en-GB" w:eastAsia="zh-CN"/>
        </w:rPr>
      </w:pPr>
      <w:r>
        <w:rPr>
          <w:b/>
          <w:lang w:val="en-GB" w:eastAsia="zh-CN"/>
        </w:rPr>
        <w:t>Example 3.2.2-1</w:t>
      </w:r>
    </w:p>
    <w:p w14:paraId="542A4629" w14:textId="044D2A82" w:rsidR="00E37996" w:rsidRDefault="00E37996" w:rsidP="00E37996">
      <w:pPr>
        <w:rPr>
          <w:lang w:val="en-GB" w:eastAsia="zh-CN"/>
        </w:rPr>
      </w:pPr>
      <w:r w:rsidRPr="00E37996">
        <w:rPr>
          <w:lang w:val="en-GB" w:eastAsia="zh-CN"/>
        </w:rPr>
        <w:t xml:space="preserve">If in a </w:t>
      </w:r>
      <w:r w:rsidR="002E04A9">
        <w:rPr>
          <w:lang w:val="en-GB" w:eastAsia="zh-CN"/>
        </w:rPr>
        <w:t xml:space="preserve">group-based </w:t>
      </w:r>
      <w:r w:rsidRPr="00E37996">
        <w:rPr>
          <w:lang w:val="en-GB" w:eastAsia="zh-CN"/>
        </w:rPr>
        <w:t xml:space="preserve">beam reporting instance, a UE only reports </w:t>
      </w:r>
      <w:r w:rsidR="002E04A9">
        <w:rPr>
          <w:lang w:val="en-GB" w:eastAsia="zh-CN"/>
        </w:rPr>
        <w:t xml:space="preserve">the </w:t>
      </w:r>
      <w:r w:rsidRPr="00E37996">
        <w:rPr>
          <w:lang w:val="en-GB" w:eastAsia="zh-CN"/>
        </w:rPr>
        <w:t xml:space="preserve">Tx beams that can be received simultaneously, and only one beam reporting instance is configured, </w:t>
      </w:r>
      <w:r w:rsidR="00A54F24">
        <w:rPr>
          <w:lang w:val="en-GB" w:eastAsia="zh-CN"/>
        </w:rPr>
        <w:t xml:space="preserve">M and </w:t>
      </w:r>
      <w:r w:rsidRPr="00E37996">
        <w:rPr>
          <w:lang w:val="en-GB" w:eastAsia="zh-CN"/>
        </w:rPr>
        <w:t xml:space="preserve">N should be </w:t>
      </w:r>
      <w:r w:rsidR="00A54F24">
        <w:rPr>
          <w:lang w:val="en-GB" w:eastAsia="zh-CN"/>
        </w:rPr>
        <w:t xml:space="preserve">1 and </w:t>
      </w:r>
      <w:r w:rsidRPr="00E37996">
        <w:rPr>
          <w:lang w:val="en-GB" w:eastAsia="zh-CN"/>
        </w:rPr>
        <w:t>0</w:t>
      </w:r>
      <w:r w:rsidR="00A54F24">
        <w:rPr>
          <w:lang w:val="en-GB" w:eastAsia="zh-CN"/>
        </w:rPr>
        <w:t>, respectively</w:t>
      </w:r>
      <w:r w:rsidRPr="00E37996">
        <w:rPr>
          <w:lang w:val="en-GB" w:eastAsia="zh-CN"/>
        </w:rPr>
        <w:t xml:space="preserve">, no matter it is based on beam grouping criterion Alt.1 </w:t>
      </w:r>
      <w:r w:rsidR="0073153A">
        <w:rPr>
          <w:lang w:val="en-GB" w:eastAsia="zh-CN"/>
        </w:rPr>
        <w:t>(</w:t>
      </w:r>
      <w:r w:rsidR="0073153A">
        <w:rPr>
          <w:lang w:val="en-GB" w:eastAsia="zh-CN"/>
        </w:rPr>
        <w:fldChar w:fldCharType="begin"/>
      </w:r>
      <w:r w:rsidR="0073153A">
        <w:rPr>
          <w:lang w:val="en-GB" w:eastAsia="zh-CN"/>
        </w:rPr>
        <w:instrText xml:space="preserve"> REF _Ref492312237 \h </w:instrText>
      </w:r>
      <w:r w:rsidR="0073153A">
        <w:rPr>
          <w:lang w:val="en-GB" w:eastAsia="zh-CN"/>
        </w:rPr>
      </w:r>
      <w:r w:rsidR="0073153A">
        <w:rPr>
          <w:lang w:val="en-GB" w:eastAsia="zh-CN"/>
        </w:rPr>
        <w:fldChar w:fldCharType="separate"/>
      </w:r>
      <w:r w:rsidR="00A54F24">
        <w:t xml:space="preserve">Table </w:t>
      </w:r>
      <w:r w:rsidR="00A54F24">
        <w:rPr>
          <w:noProof/>
        </w:rPr>
        <w:t>2</w:t>
      </w:r>
      <w:r w:rsidR="0073153A">
        <w:rPr>
          <w:lang w:val="en-GB" w:eastAsia="zh-CN"/>
        </w:rPr>
        <w:fldChar w:fldCharType="end"/>
      </w:r>
      <w:r w:rsidR="0073153A">
        <w:rPr>
          <w:lang w:val="en-GB" w:eastAsia="zh-CN"/>
        </w:rPr>
        <w:t xml:space="preserve">) </w:t>
      </w:r>
      <w:r w:rsidRPr="00E37996">
        <w:rPr>
          <w:lang w:val="en-GB" w:eastAsia="zh-CN"/>
        </w:rPr>
        <w:t>or Alt.2</w:t>
      </w:r>
      <w:r w:rsidR="0073153A">
        <w:rPr>
          <w:lang w:val="en-GB" w:eastAsia="zh-CN"/>
        </w:rPr>
        <w:t xml:space="preserve"> (</w:t>
      </w:r>
      <w:r w:rsidR="0073153A">
        <w:rPr>
          <w:lang w:val="en-GB" w:eastAsia="zh-CN"/>
        </w:rPr>
        <w:fldChar w:fldCharType="begin"/>
      </w:r>
      <w:r w:rsidR="0073153A">
        <w:rPr>
          <w:lang w:val="en-GB" w:eastAsia="zh-CN"/>
        </w:rPr>
        <w:instrText xml:space="preserve"> REF _Ref492312245 \h </w:instrText>
      </w:r>
      <w:r w:rsidR="0073153A">
        <w:rPr>
          <w:lang w:val="en-GB" w:eastAsia="zh-CN"/>
        </w:rPr>
      </w:r>
      <w:r w:rsidR="0073153A">
        <w:rPr>
          <w:lang w:val="en-GB" w:eastAsia="zh-CN"/>
        </w:rPr>
        <w:fldChar w:fldCharType="separate"/>
      </w:r>
      <w:r w:rsidR="00A54F24">
        <w:t xml:space="preserve">Table </w:t>
      </w:r>
      <w:r w:rsidR="00A54F24">
        <w:rPr>
          <w:noProof/>
        </w:rPr>
        <w:t>3</w:t>
      </w:r>
      <w:r w:rsidR="0073153A">
        <w:rPr>
          <w:lang w:val="en-GB" w:eastAsia="zh-CN"/>
        </w:rPr>
        <w:fldChar w:fldCharType="end"/>
      </w:r>
      <w:r w:rsidR="0073153A">
        <w:rPr>
          <w:lang w:val="en-GB" w:eastAsia="zh-CN"/>
        </w:rPr>
        <w:t>)</w:t>
      </w:r>
      <w:r w:rsidRPr="00E37996">
        <w:rPr>
          <w:lang w:val="en-GB" w:eastAsia="zh-CN"/>
        </w:rPr>
        <w:t>. This is because, UE know which beam to receive based on its reported information providing gNB.</w:t>
      </w:r>
    </w:p>
    <w:p w14:paraId="5C2246D8" w14:textId="46287F9E" w:rsidR="00E37996" w:rsidRDefault="00E37996" w:rsidP="00E37996">
      <w:pPr>
        <w:pStyle w:val="a5"/>
        <w:keepNext/>
      </w:pPr>
      <w:bookmarkStart w:id="3" w:name="_Ref492312237"/>
      <w:r>
        <w:t xml:space="preserve">Table </w:t>
      </w:r>
      <w:r w:rsidR="00A3262E">
        <w:fldChar w:fldCharType="begin"/>
      </w:r>
      <w:r w:rsidR="00A3262E">
        <w:instrText xml:space="preserve"> SEQ Table \* ARABIC </w:instrText>
      </w:r>
      <w:r w:rsidR="00A3262E">
        <w:fldChar w:fldCharType="separate"/>
      </w:r>
      <w:r w:rsidR="00A54F24">
        <w:rPr>
          <w:noProof/>
        </w:rPr>
        <w:t>2</w:t>
      </w:r>
      <w:r w:rsidR="00A3262E">
        <w:rPr>
          <w:noProof/>
        </w:rPr>
        <w:fldChar w:fldCharType="end"/>
      </w:r>
      <w:bookmarkEnd w:id="3"/>
      <w:r>
        <w:t xml:space="preserve"> Beam report based on </w:t>
      </w:r>
      <w:r w:rsidR="0073153A">
        <w:t>grouping Alt.1</w:t>
      </w:r>
    </w:p>
    <w:tbl>
      <w:tblPr>
        <w:tblStyle w:val="ac"/>
        <w:tblW w:w="0" w:type="auto"/>
        <w:jc w:val="center"/>
        <w:tblLook w:val="04A0" w:firstRow="1" w:lastRow="0" w:firstColumn="1" w:lastColumn="0" w:noHBand="0" w:noVBand="1"/>
      </w:tblPr>
      <w:tblGrid>
        <w:gridCol w:w="1823"/>
        <w:gridCol w:w="1823"/>
        <w:gridCol w:w="2005"/>
      </w:tblGrid>
      <w:tr w:rsidR="00E37996" w14:paraId="675B09C9" w14:textId="77777777" w:rsidTr="00E37996">
        <w:trPr>
          <w:jc w:val="center"/>
        </w:trPr>
        <w:tc>
          <w:tcPr>
            <w:tcW w:w="1823" w:type="dxa"/>
            <w:vMerge w:val="restart"/>
            <w:vAlign w:val="center"/>
          </w:tcPr>
          <w:p w14:paraId="021A7B38" w14:textId="728510AA" w:rsidR="00E37996" w:rsidRPr="00CD3097" w:rsidRDefault="00E37996" w:rsidP="00E37996">
            <w:pPr>
              <w:jc w:val="center"/>
              <w:rPr>
                <w:lang w:eastAsia="zh-CN"/>
              </w:rPr>
            </w:pPr>
            <w:r>
              <w:rPr>
                <w:lang w:eastAsia="zh-CN"/>
              </w:rPr>
              <w:t>Single Rx beam</w:t>
            </w:r>
          </w:p>
        </w:tc>
        <w:tc>
          <w:tcPr>
            <w:tcW w:w="1823" w:type="dxa"/>
            <w:vAlign w:val="center"/>
          </w:tcPr>
          <w:p w14:paraId="1A99EDE9" w14:textId="40832475" w:rsidR="00E37996" w:rsidRDefault="00E37996" w:rsidP="00E37996">
            <w:pPr>
              <w:jc w:val="center"/>
              <w:rPr>
                <w:lang w:val="en-GB" w:eastAsia="zh-CN"/>
              </w:rPr>
            </w:pPr>
            <w:r w:rsidRPr="00CD3097">
              <w:rPr>
                <w:lang w:eastAsia="zh-CN"/>
              </w:rPr>
              <w:t>Beam ID</w:t>
            </w:r>
          </w:p>
        </w:tc>
        <w:tc>
          <w:tcPr>
            <w:tcW w:w="2005" w:type="dxa"/>
            <w:vAlign w:val="center"/>
          </w:tcPr>
          <w:p w14:paraId="1E48BBD8" w14:textId="534A31EA" w:rsidR="00E37996" w:rsidRDefault="00E37996" w:rsidP="00E37996">
            <w:pPr>
              <w:jc w:val="center"/>
              <w:rPr>
                <w:lang w:val="en-GB" w:eastAsia="zh-CN"/>
              </w:rPr>
            </w:pPr>
            <w:r w:rsidRPr="00CD3097">
              <w:rPr>
                <w:lang w:eastAsia="zh-CN"/>
              </w:rPr>
              <w:t>RSRP</w:t>
            </w:r>
          </w:p>
        </w:tc>
      </w:tr>
      <w:tr w:rsidR="00E37996" w14:paraId="18544842" w14:textId="77777777" w:rsidTr="00137B78">
        <w:trPr>
          <w:jc w:val="center"/>
        </w:trPr>
        <w:tc>
          <w:tcPr>
            <w:tcW w:w="1823" w:type="dxa"/>
            <w:vMerge/>
          </w:tcPr>
          <w:p w14:paraId="098352DE" w14:textId="77777777" w:rsidR="00E37996" w:rsidRPr="00CD3097" w:rsidRDefault="00E37996" w:rsidP="00E37996">
            <w:pPr>
              <w:jc w:val="center"/>
              <w:rPr>
                <w:lang w:eastAsia="zh-CN"/>
              </w:rPr>
            </w:pPr>
          </w:p>
        </w:tc>
        <w:tc>
          <w:tcPr>
            <w:tcW w:w="1823" w:type="dxa"/>
            <w:shd w:val="clear" w:color="auto" w:fill="FFC000"/>
            <w:vAlign w:val="center"/>
          </w:tcPr>
          <w:p w14:paraId="2A934654" w14:textId="4CF5B73C" w:rsidR="00E37996" w:rsidRDefault="00E37996" w:rsidP="00E37996">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6EFDC3FA" w14:textId="542EC0F3" w:rsidR="00E37996" w:rsidRDefault="00A3262E" w:rsidP="00E37996">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r>
      <w:tr w:rsidR="00E37996" w14:paraId="2252260A" w14:textId="77777777" w:rsidTr="00137B78">
        <w:trPr>
          <w:jc w:val="center"/>
        </w:trPr>
        <w:tc>
          <w:tcPr>
            <w:tcW w:w="1823" w:type="dxa"/>
            <w:vMerge/>
          </w:tcPr>
          <w:p w14:paraId="66D57BD2" w14:textId="77777777" w:rsidR="00E37996" w:rsidRPr="00CD3097" w:rsidRDefault="00E37996" w:rsidP="00E37996">
            <w:pPr>
              <w:jc w:val="center"/>
              <w:rPr>
                <w:lang w:eastAsia="zh-CN"/>
              </w:rPr>
            </w:pPr>
          </w:p>
        </w:tc>
        <w:tc>
          <w:tcPr>
            <w:tcW w:w="1823" w:type="dxa"/>
            <w:shd w:val="clear" w:color="auto" w:fill="FFC000"/>
            <w:vAlign w:val="center"/>
          </w:tcPr>
          <w:p w14:paraId="7464B7F5" w14:textId="0E0EBF81" w:rsidR="00E37996" w:rsidRDefault="00E37996" w:rsidP="00E37996">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005" w:type="dxa"/>
            <w:shd w:val="clear" w:color="auto" w:fill="FFC000"/>
            <w:vAlign w:val="center"/>
          </w:tcPr>
          <w:p w14:paraId="56F223BE" w14:textId="29E274CB" w:rsidR="00E37996" w:rsidRDefault="00A3262E" w:rsidP="00E37996">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r>
    </w:tbl>
    <w:p w14:paraId="145D9148" w14:textId="77777777" w:rsidR="00E37996" w:rsidRDefault="00E37996" w:rsidP="00E37996">
      <w:pPr>
        <w:rPr>
          <w:lang w:val="en-GB" w:eastAsia="zh-CN"/>
        </w:rPr>
      </w:pPr>
    </w:p>
    <w:p w14:paraId="179DD9A0" w14:textId="35FEF8DB" w:rsidR="0073153A" w:rsidRDefault="0073153A" w:rsidP="0073153A">
      <w:pPr>
        <w:pStyle w:val="a5"/>
        <w:keepNext/>
      </w:pPr>
      <w:bookmarkStart w:id="4" w:name="_Ref492312245"/>
      <w:r>
        <w:t xml:space="preserve">Table </w:t>
      </w:r>
      <w:r w:rsidR="00A3262E">
        <w:fldChar w:fldCharType="begin"/>
      </w:r>
      <w:r w:rsidR="00A3262E">
        <w:instrText xml:space="preserve"> SEQ Table \* ARABIC </w:instrText>
      </w:r>
      <w:r w:rsidR="00A3262E">
        <w:fldChar w:fldCharType="separate"/>
      </w:r>
      <w:r w:rsidR="00A54F24">
        <w:rPr>
          <w:noProof/>
        </w:rPr>
        <w:t>3</w:t>
      </w:r>
      <w:r w:rsidR="00A3262E">
        <w:rPr>
          <w:noProof/>
        </w:rPr>
        <w:fldChar w:fldCharType="end"/>
      </w:r>
      <w:bookmarkEnd w:id="4"/>
      <w:r>
        <w:t xml:space="preserve"> Beam report based on grouping Alt.2</w:t>
      </w:r>
    </w:p>
    <w:tbl>
      <w:tblPr>
        <w:tblStyle w:val="ac"/>
        <w:tblW w:w="0" w:type="auto"/>
        <w:jc w:val="center"/>
        <w:tblLook w:val="04A0" w:firstRow="1" w:lastRow="0" w:firstColumn="1" w:lastColumn="0" w:noHBand="0" w:noVBand="1"/>
      </w:tblPr>
      <w:tblGrid>
        <w:gridCol w:w="1823"/>
        <w:gridCol w:w="2005"/>
        <w:gridCol w:w="2005"/>
        <w:gridCol w:w="2005"/>
      </w:tblGrid>
      <w:tr w:rsidR="0073153A" w14:paraId="474B245C" w14:textId="77777777" w:rsidTr="00F8503F">
        <w:trPr>
          <w:jc w:val="center"/>
        </w:trPr>
        <w:tc>
          <w:tcPr>
            <w:tcW w:w="7838" w:type="dxa"/>
            <w:gridSpan w:val="4"/>
            <w:vAlign w:val="center"/>
          </w:tcPr>
          <w:p w14:paraId="6B62C5CC" w14:textId="6010F4A9" w:rsidR="0073153A" w:rsidRDefault="0073153A" w:rsidP="00137B78">
            <w:pPr>
              <w:jc w:val="center"/>
              <w:rPr>
                <w:lang w:eastAsia="zh-CN"/>
              </w:rPr>
            </w:pPr>
            <w:r>
              <w:rPr>
                <w:lang w:eastAsia="zh-CN"/>
              </w:rPr>
              <w:t xml:space="preserve">Best Rx beam per </w:t>
            </w:r>
            <w:r w:rsidR="00137B78">
              <w:rPr>
                <w:lang w:eastAsia="zh-CN"/>
              </w:rPr>
              <w:t>sub-array</w:t>
            </w:r>
          </w:p>
        </w:tc>
      </w:tr>
      <w:tr w:rsidR="0073153A" w14:paraId="34C91D4B" w14:textId="77777777" w:rsidTr="00F8503F">
        <w:trPr>
          <w:jc w:val="center"/>
        </w:trPr>
        <w:tc>
          <w:tcPr>
            <w:tcW w:w="3828" w:type="dxa"/>
            <w:gridSpan w:val="2"/>
            <w:vAlign w:val="center"/>
          </w:tcPr>
          <w:p w14:paraId="00AA1051" w14:textId="6CF4EE7C" w:rsidR="0073153A" w:rsidRPr="00CD3097" w:rsidRDefault="0073153A" w:rsidP="00F8503F">
            <w:pPr>
              <w:jc w:val="center"/>
              <w:rPr>
                <w:lang w:eastAsia="zh-CN"/>
              </w:rPr>
            </w:pPr>
            <w:r>
              <w:rPr>
                <w:lang w:eastAsia="zh-CN"/>
              </w:rPr>
              <w:t>Beam group 0</w:t>
            </w:r>
          </w:p>
        </w:tc>
        <w:tc>
          <w:tcPr>
            <w:tcW w:w="4010" w:type="dxa"/>
            <w:gridSpan w:val="2"/>
          </w:tcPr>
          <w:p w14:paraId="26415E3D" w14:textId="6889AE7C" w:rsidR="0073153A" w:rsidRPr="00CD3097" w:rsidRDefault="0073153A" w:rsidP="00F8503F">
            <w:pPr>
              <w:jc w:val="center"/>
              <w:rPr>
                <w:lang w:eastAsia="zh-CN"/>
              </w:rPr>
            </w:pPr>
            <w:r>
              <w:rPr>
                <w:lang w:eastAsia="zh-CN"/>
              </w:rPr>
              <w:t>Beam group 1</w:t>
            </w:r>
          </w:p>
        </w:tc>
      </w:tr>
      <w:tr w:rsidR="0073153A" w14:paraId="5416121E" w14:textId="0D0AF639" w:rsidTr="00F8503F">
        <w:trPr>
          <w:jc w:val="center"/>
        </w:trPr>
        <w:tc>
          <w:tcPr>
            <w:tcW w:w="1823" w:type="dxa"/>
            <w:vAlign w:val="center"/>
          </w:tcPr>
          <w:p w14:paraId="63ED23C1" w14:textId="77777777" w:rsidR="0073153A" w:rsidRDefault="0073153A" w:rsidP="0073153A">
            <w:pPr>
              <w:jc w:val="center"/>
              <w:rPr>
                <w:lang w:val="en-GB" w:eastAsia="zh-CN"/>
              </w:rPr>
            </w:pPr>
            <w:r w:rsidRPr="00CD3097">
              <w:rPr>
                <w:lang w:eastAsia="zh-CN"/>
              </w:rPr>
              <w:t>Beam ID</w:t>
            </w:r>
          </w:p>
        </w:tc>
        <w:tc>
          <w:tcPr>
            <w:tcW w:w="2005" w:type="dxa"/>
            <w:vAlign w:val="center"/>
          </w:tcPr>
          <w:p w14:paraId="1B818D4A" w14:textId="77777777" w:rsidR="0073153A" w:rsidRDefault="0073153A" w:rsidP="0073153A">
            <w:pPr>
              <w:jc w:val="center"/>
              <w:rPr>
                <w:lang w:val="en-GB" w:eastAsia="zh-CN"/>
              </w:rPr>
            </w:pPr>
            <w:r w:rsidRPr="00CD3097">
              <w:rPr>
                <w:lang w:eastAsia="zh-CN"/>
              </w:rPr>
              <w:t>RSRP</w:t>
            </w:r>
          </w:p>
        </w:tc>
        <w:tc>
          <w:tcPr>
            <w:tcW w:w="2005" w:type="dxa"/>
            <w:vAlign w:val="center"/>
          </w:tcPr>
          <w:p w14:paraId="7894A59F" w14:textId="068C012A" w:rsidR="0073153A" w:rsidRPr="00CD3097" w:rsidRDefault="0073153A" w:rsidP="0073153A">
            <w:pPr>
              <w:jc w:val="center"/>
              <w:rPr>
                <w:lang w:eastAsia="zh-CN"/>
              </w:rPr>
            </w:pPr>
            <w:r w:rsidRPr="00CD3097">
              <w:rPr>
                <w:lang w:eastAsia="zh-CN"/>
              </w:rPr>
              <w:t>Beam ID</w:t>
            </w:r>
          </w:p>
        </w:tc>
        <w:tc>
          <w:tcPr>
            <w:tcW w:w="2005" w:type="dxa"/>
            <w:vAlign w:val="center"/>
          </w:tcPr>
          <w:p w14:paraId="79A2B873" w14:textId="44156087" w:rsidR="0073153A" w:rsidRPr="00CD3097" w:rsidRDefault="0073153A" w:rsidP="0073153A">
            <w:pPr>
              <w:jc w:val="center"/>
              <w:rPr>
                <w:lang w:eastAsia="zh-CN"/>
              </w:rPr>
            </w:pPr>
            <w:r w:rsidRPr="00CD3097">
              <w:rPr>
                <w:lang w:eastAsia="zh-CN"/>
              </w:rPr>
              <w:t>RSRP</w:t>
            </w:r>
          </w:p>
        </w:tc>
      </w:tr>
      <w:tr w:rsidR="0073153A" w14:paraId="74F28C3D" w14:textId="728AFEFF" w:rsidTr="00137B78">
        <w:trPr>
          <w:jc w:val="center"/>
        </w:trPr>
        <w:tc>
          <w:tcPr>
            <w:tcW w:w="1823" w:type="dxa"/>
            <w:shd w:val="clear" w:color="auto" w:fill="FFC000"/>
            <w:vAlign w:val="center"/>
          </w:tcPr>
          <w:p w14:paraId="456B9892" w14:textId="77777777" w:rsidR="0073153A" w:rsidRDefault="0073153A" w:rsidP="0073153A">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4BC8E47E" w14:textId="77777777" w:rsidR="0073153A" w:rsidRDefault="00A3262E" w:rsidP="0073153A">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2005" w:type="dxa"/>
            <w:shd w:val="clear" w:color="auto" w:fill="FFC000"/>
            <w:vAlign w:val="center"/>
          </w:tcPr>
          <w:p w14:paraId="59657A24" w14:textId="3237449A" w:rsidR="0073153A" w:rsidRDefault="0073153A" w:rsidP="0073153A">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1</m:t>
                  </m:r>
                </m:sup>
              </m:sSubSup>
            </m:oMath>
          </w:p>
        </w:tc>
        <w:tc>
          <w:tcPr>
            <w:tcW w:w="2005" w:type="dxa"/>
            <w:shd w:val="clear" w:color="auto" w:fill="FFC000"/>
            <w:vAlign w:val="center"/>
          </w:tcPr>
          <w:p w14:paraId="250B9A83" w14:textId="7DF5AAEB" w:rsidR="0073153A" w:rsidRDefault="00A3262E" w:rsidP="0073153A">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1</m:t>
                    </m:r>
                  </m:sup>
                </m:sSubSup>
              </m:oMath>
            </m:oMathPara>
          </w:p>
        </w:tc>
      </w:tr>
    </w:tbl>
    <w:p w14:paraId="7ACFF95A" w14:textId="77777777" w:rsidR="0073153A" w:rsidRDefault="0073153A" w:rsidP="00E37996">
      <w:pPr>
        <w:rPr>
          <w:lang w:val="en-GB" w:eastAsia="zh-CN"/>
        </w:rPr>
      </w:pPr>
    </w:p>
    <w:p w14:paraId="2C6C8E07" w14:textId="609C2FDF" w:rsidR="00E37996" w:rsidRDefault="00E37996" w:rsidP="00E37996">
      <w:pPr>
        <w:tabs>
          <w:tab w:val="left" w:pos="720"/>
          <w:tab w:val="left" w:pos="1440"/>
        </w:tabs>
        <w:autoSpaceDE/>
        <w:autoSpaceDN/>
        <w:adjustRightInd/>
        <w:snapToGrid/>
        <w:spacing w:after="0"/>
        <w:jc w:val="left"/>
        <w:rPr>
          <w:b/>
          <w:szCs w:val="20"/>
        </w:rPr>
      </w:pPr>
      <w:r>
        <w:rPr>
          <w:b/>
          <w:szCs w:val="20"/>
        </w:rPr>
        <w:t>Example 3.2.2-2</w:t>
      </w:r>
    </w:p>
    <w:p w14:paraId="0CD6DC09" w14:textId="630872E9" w:rsidR="007940A5" w:rsidRPr="00137B78" w:rsidRDefault="0073153A" w:rsidP="00137B78">
      <w:pPr>
        <w:tabs>
          <w:tab w:val="left" w:pos="720"/>
          <w:tab w:val="left" w:pos="1440"/>
        </w:tabs>
        <w:autoSpaceDE/>
        <w:autoSpaceDN/>
        <w:adjustRightInd/>
        <w:snapToGrid/>
        <w:spacing w:after="0"/>
        <w:jc w:val="left"/>
        <w:rPr>
          <w:b/>
          <w:szCs w:val="20"/>
          <w:lang w:val="en-GB"/>
        </w:rPr>
      </w:pPr>
      <w:r w:rsidRPr="00E37996">
        <w:rPr>
          <w:lang w:val="en-GB" w:eastAsia="zh-CN"/>
        </w:rPr>
        <w:t xml:space="preserve">If in a </w:t>
      </w:r>
      <w:r w:rsidR="002E04A9">
        <w:rPr>
          <w:lang w:val="en-GB" w:eastAsia="zh-CN"/>
        </w:rPr>
        <w:t xml:space="preserve">group-based </w:t>
      </w:r>
      <w:r w:rsidRPr="00E37996">
        <w:rPr>
          <w:lang w:val="en-GB" w:eastAsia="zh-CN"/>
        </w:rPr>
        <w:t xml:space="preserve">beam reporting instance, a UE only reports </w:t>
      </w:r>
      <w:r w:rsidR="002E04A9">
        <w:rPr>
          <w:lang w:val="en-GB" w:eastAsia="zh-CN"/>
        </w:rPr>
        <w:t>the</w:t>
      </w:r>
      <w:r w:rsidRPr="00E37996">
        <w:rPr>
          <w:lang w:val="en-GB" w:eastAsia="zh-CN"/>
        </w:rPr>
        <w:t xml:space="preserve"> Tx beams that can be received simultaneously, and </w:t>
      </w:r>
      <w:r w:rsidRPr="00F8503F">
        <w:rPr>
          <w:lang w:val="en-GB" w:eastAsia="zh-CN"/>
        </w:rPr>
        <w:t>more than one beam reporting instances are configured</w:t>
      </w:r>
      <w:r>
        <w:rPr>
          <w:lang w:val="en-GB" w:eastAsia="zh-CN"/>
        </w:rPr>
        <w:t xml:space="preserve">, or if in a beam reporting instance, a UE reports </w:t>
      </w:r>
      <w:r w:rsidR="00137B78">
        <w:rPr>
          <w:lang w:val="en-GB" w:eastAsia="zh-CN"/>
        </w:rPr>
        <w:t>more than one groups for Alt.1 (</w:t>
      </w:r>
      <w:r w:rsidR="00137B78">
        <w:rPr>
          <w:lang w:val="en-GB" w:eastAsia="zh-CN"/>
        </w:rPr>
        <w:fldChar w:fldCharType="begin"/>
      </w:r>
      <w:r w:rsidR="00137B78">
        <w:rPr>
          <w:lang w:val="en-GB" w:eastAsia="zh-CN"/>
        </w:rPr>
        <w:instrText xml:space="preserve"> REF _Ref492312632 \h </w:instrText>
      </w:r>
      <w:r w:rsidR="00137B78">
        <w:rPr>
          <w:lang w:val="en-GB" w:eastAsia="zh-CN"/>
        </w:rPr>
      </w:r>
      <w:r w:rsidR="00137B78">
        <w:rPr>
          <w:lang w:val="en-GB" w:eastAsia="zh-CN"/>
        </w:rPr>
        <w:fldChar w:fldCharType="separate"/>
      </w:r>
      <w:r w:rsidR="002E04A9">
        <w:t xml:space="preserve">Table </w:t>
      </w:r>
      <w:r w:rsidR="002E04A9">
        <w:rPr>
          <w:noProof/>
        </w:rPr>
        <w:t>4</w:t>
      </w:r>
      <w:r w:rsidR="00137B78">
        <w:rPr>
          <w:lang w:val="en-GB" w:eastAsia="zh-CN"/>
        </w:rPr>
        <w:fldChar w:fldCharType="end"/>
      </w:r>
      <w:r w:rsidR="00137B78">
        <w:rPr>
          <w:lang w:val="en-GB" w:eastAsia="zh-CN"/>
        </w:rPr>
        <w:t>) or more than one beams in a group for Alt.2 (</w:t>
      </w:r>
      <w:r w:rsidR="00137B78">
        <w:rPr>
          <w:lang w:val="en-GB" w:eastAsia="zh-CN"/>
        </w:rPr>
        <w:fldChar w:fldCharType="begin"/>
      </w:r>
      <w:r w:rsidR="00137B78">
        <w:rPr>
          <w:lang w:val="en-GB" w:eastAsia="zh-CN"/>
        </w:rPr>
        <w:instrText xml:space="preserve"> REF _Ref492312644 \h </w:instrText>
      </w:r>
      <w:r w:rsidR="00137B78">
        <w:rPr>
          <w:lang w:val="en-GB" w:eastAsia="zh-CN"/>
        </w:rPr>
      </w:r>
      <w:r w:rsidR="00137B78">
        <w:rPr>
          <w:lang w:val="en-GB" w:eastAsia="zh-CN"/>
        </w:rPr>
        <w:fldChar w:fldCharType="separate"/>
      </w:r>
      <w:r w:rsidR="002E04A9">
        <w:t xml:space="preserve">Table </w:t>
      </w:r>
      <w:r w:rsidR="002E04A9">
        <w:rPr>
          <w:noProof/>
        </w:rPr>
        <w:t>5</w:t>
      </w:r>
      <w:r w:rsidR="00137B78">
        <w:rPr>
          <w:lang w:val="en-GB" w:eastAsia="zh-CN"/>
        </w:rPr>
        <w:fldChar w:fldCharType="end"/>
      </w:r>
      <w:r w:rsidR="00137B78">
        <w:rPr>
          <w:lang w:val="en-GB" w:eastAsia="zh-CN"/>
        </w:rPr>
        <w:t xml:space="preserve">), N could be configured </w:t>
      </w:r>
      <w:r w:rsidR="0059080B">
        <w:rPr>
          <w:lang w:val="en-GB" w:eastAsia="zh-CN"/>
        </w:rPr>
        <w:t xml:space="preserve">with </w:t>
      </w:r>
      <w:r w:rsidR="00137B78">
        <w:rPr>
          <w:lang w:val="en-GB" w:eastAsia="zh-CN"/>
        </w:rPr>
        <w:t>values other than 0. As the following example shows, there are two sets, within each of which the Tx beams can be received simultaneously. If gNB would like to dynamically switch between those two set</w:t>
      </w:r>
      <w:r w:rsidR="00A4614D">
        <w:rPr>
          <w:lang w:val="en-GB" w:eastAsia="zh-CN"/>
        </w:rPr>
        <w:t>s</w:t>
      </w:r>
      <w:r w:rsidR="00137B78">
        <w:rPr>
          <w:lang w:val="en-GB" w:eastAsia="zh-CN"/>
        </w:rPr>
        <w:t>, N=1 bit is required in the DCI</w:t>
      </w:r>
      <w:r w:rsidR="00A54F24">
        <w:rPr>
          <w:lang w:val="en-GB" w:eastAsia="zh-CN"/>
        </w:rPr>
        <w:t xml:space="preserve"> with M=2 beams configured by RRC</w:t>
      </w:r>
      <w:r w:rsidR="00137B78">
        <w:rPr>
          <w:lang w:val="en-GB" w:eastAsia="zh-CN"/>
        </w:rPr>
        <w:t>.</w:t>
      </w:r>
    </w:p>
    <w:p w14:paraId="54877C8F" w14:textId="77777777" w:rsidR="00137B78" w:rsidRDefault="00137B78" w:rsidP="00137B78">
      <w:pPr>
        <w:pStyle w:val="a5"/>
        <w:keepNext/>
      </w:pPr>
      <w:bookmarkStart w:id="5" w:name="_Ref492312632"/>
      <w:r>
        <w:t xml:space="preserve">Table </w:t>
      </w:r>
      <w:r w:rsidR="00A3262E">
        <w:fldChar w:fldCharType="begin"/>
      </w:r>
      <w:r w:rsidR="00A3262E">
        <w:instrText xml:space="preserve"> SEQ Table \* ARABIC </w:instrText>
      </w:r>
      <w:r w:rsidR="00A3262E">
        <w:fldChar w:fldCharType="separate"/>
      </w:r>
      <w:r w:rsidR="00A54F24">
        <w:rPr>
          <w:noProof/>
        </w:rPr>
        <w:t>4</w:t>
      </w:r>
      <w:r w:rsidR="00A3262E">
        <w:rPr>
          <w:noProof/>
        </w:rPr>
        <w:fldChar w:fldCharType="end"/>
      </w:r>
      <w:bookmarkEnd w:id="5"/>
      <w:r>
        <w:t xml:space="preserve"> Beam report based on grouping Alt.1</w:t>
      </w:r>
    </w:p>
    <w:tbl>
      <w:tblPr>
        <w:tblStyle w:val="ac"/>
        <w:tblW w:w="0" w:type="auto"/>
        <w:jc w:val="center"/>
        <w:tblLook w:val="04A0" w:firstRow="1" w:lastRow="0" w:firstColumn="1" w:lastColumn="0" w:noHBand="0" w:noVBand="1"/>
      </w:tblPr>
      <w:tblGrid>
        <w:gridCol w:w="1823"/>
        <w:gridCol w:w="2005"/>
        <w:gridCol w:w="2005"/>
        <w:gridCol w:w="2005"/>
      </w:tblGrid>
      <w:tr w:rsidR="00137B78" w14:paraId="5F94FE65" w14:textId="77777777" w:rsidTr="00F8503F">
        <w:trPr>
          <w:jc w:val="center"/>
        </w:trPr>
        <w:tc>
          <w:tcPr>
            <w:tcW w:w="3828" w:type="dxa"/>
            <w:gridSpan w:val="2"/>
            <w:vAlign w:val="center"/>
          </w:tcPr>
          <w:p w14:paraId="704C46E4" w14:textId="13218A6B" w:rsidR="00137B78" w:rsidRPr="00CD3097" w:rsidRDefault="00137B78" w:rsidP="00137B78">
            <w:pPr>
              <w:jc w:val="center"/>
              <w:rPr>
                <w:lang w:eastAsia="zh-CN"/>
              </w:rPr>
            </w:pPr>
            <w:r>
              <w:rPr>
                <w:lang w:eastAsia="zh-CN"/>
              </w:rPr>
              <w:t>Rx beam 0</w:t>
            </w:r>
          </w:p>
        </w:tc>
        <w:tc>
          <w:tcPr>
            <w:tcW w:w="4010" w:type="dxa"/>
            <w:gridSpan w:val="2"/>
            <w:vAlign w:val="center"/>
          </w:tcPr>
          <w:p w14:paraId="2F40AF62" w14:textId="08C7E325" w:rsidR="00137B78" w:rsidRPr="00CD3097" w:rsidRDefault="00137B78" w:rsidP="00137B78">
            <w:pPr>
              <w:jc w:val="center"/>
              <w:rPr>
                <w:lang w:eastAsia="zh-CN"/>
              </w:rPr>
            </w:pPr>
            <w:r>
              <w:rPr>
                <w:lang w:eastAsia="zh-CN"/>
              </w:rPr>
              <w:t>Rx beam 1</w:t>
            </w:r>
          </w:p>
        </w:tc>
      </w:tr>
      <w:tr w:rsidR="00137B78" w14:paraId="7AC391C1" w14:textId="77777777" w:rsidTr="00F8503F">
        <w:trPr>
          <w:jc w:val="center"/>
        </w:trPr>
        <w:tc>
          <w:tcPr>
            <w:tcW w:w="3828" w:type="dxa"/>
            <w:gridSpan w:val="2"/>
            <w:vAlign w:val="center"/>
          </w:tcPr>
          <w:p w14:paraId="618BC8E0" w14:textId="564D125F" w:rsidR="00137B78" w:rsidRPr="00CD3097" w:rsidRDefault="00137B78" w:rsidP="00137B78">
            <w:pPr>
              <w:jc w:val="center"/>
              <w:rPr>
                <w:lang w:eastAsia="zh-CN"/>
              </w:rPr>
            </w:pPr>
            <w:r>
              <w:rPr>
                <w:lang w:eastAsia="zh-CN"/>
              </w:rPr>
              <w:t>Beam group 0</w:t>
            </w:r>
          </w:p>
        </w:tc>
        <w:tc>
          <w:tcPr>
            <w:tcW w:w="4010" w:type="dxa"/>
            <w:gridSpan w:val="2"/>
            <w:vAlign w:val="center"/>
          </w:tcPr>
          <w:p w14:paraId="63F64BB7" w14:textId="65C6B52E" w:rsidR="00137B78" w:rsidRPr="00CD3097" w:rsidRDefault="00137B78" w:rsidP="00137B78">
            <w:pPr>
              <w:jc w:val="center"/>
              <w:rPr>
                <w:lang w:eastAsia="zh-CN"/>
              </w:rPr>
            </w:pPr>
            <w:r>
              <w:rPr>
                <w:lang w:eastAsia="zh-CN"/>
              </w:rPr>
              <w:t>Beam group 1</w:t>
            </w:r>
          </w:p>
        </w:tc>
      </w:tr>
      <w:tr w:rsidR="00137B78" w14:paraId="4CB87571" w14:textId="206BF76A" w:rsidTr="00F8503F">
        <w:trPr>
          <w:jc w:val="center"/>
        </w:trPr>
        <w:tc>
          <w:tcPr>
            <w:tcW w:w="1823" w:type="dxa"/>
            <w:vAlign w:val="center"/>
          </w:tcPr>
          <w:p w14:paraId="79203B01" w14:textId="77777777" w:rsidR="00137B78" w:rsidRDefault="00137B78" w:rsidP="00137B78">
            <w:pPr>
              <w:jc w:val="center"/>
              <w:rPr>
                <w:lang w:val="en-GB" w:eastAsia="zh-CN"/>
              </w:rPr>
            </w:pPr>
            <w:r w:rsidRPr="00CD3097">
              <w:rPr>
                <w:lang w:eastAsia="zh-CN"/>
              </w:rPr>
              <w:t>Beam ID</w:t>
            </w:r>
          </w:p>
        </w:tc>
        <w:tc>
          <w:tcPr>
            <w:tcW w:w="2005" w:type="dxa"/>
            <w:vAlign w:val="center"/>
          </w:tcPr>
          <w:p w14:paraId="648490EB" w14:textId="77777777" w:rsidR="00137B78" w:rsidRDefault="00137B78" w:rsidP="00137B78">
            <w:pPr>
              <w:jc w:val="center"/>
              <w:rPr>
                <w:lang w:val="en-GB" w:eastAsia="zh-CN"/>
              </w:rPr>
            </w:pPr>
            <w:r w:rsidRPr="00CD3097">
              <w:rPr>
                <w:lang w:eastAsia="zh-CN"/>
              </w:rPr>
              <w:t>RSRP</w:t>
            </w:r>
          </w:p>
        </w:tc>
        <w:tc>
          <w:tcPr>
            <w:tcW w:w="2005" w:type="dxa"/>
            <w:vAlign w:val="center"/>
          </w:tcPr>
          <w:p w14:paraId="68FF527B" w14:textId="35E291CE" w:rsidR="00137B78" w:rsidRPr="00CD3097" w:rsidRDefault="00137B78" w:rsidP="00137B78">
            <w:pPr>
              <w:jc w:val="center"/>
              <w:rPr>
                <w:lang w:eastAsia="zh-CN"/>
              </w:rPr>
            </w:pPr>
            <w:r w:rsidRPr="00CD3097">
              <w:rPr>
                <w:lang w:eastAsia="zh-CN"/>
              </w:rPr>
              <w:t>Beam ID</w:t>
            </w:r>
          </w:p>
        </w:tc>
        <w:tc>
          <w:tcPr>
            <w:tcW w:w="2005" w:type="dxa"/>
            <w:vAlign w:val="center"/>
          </w:tcPr>
          <w:p w14:paraId="260C22A2" w14:textId="50005C02" w:rsidR="00137B78" w:rsidRPr="00CD3097" w:rsidRDefault="00137B78" w:rsidP="00137B78">
            <w:pPr>
              <w:jc w:val="center"/>
              <w:rPr>
                <w:lang w:eastAsia="zh-CN"/>
              </w:rPr>
            </w:pPr>
            <w:r w:rsidRPr="00CD3097">
              <w:rPr>
                <w:lang w:eastAsia="zh-CN"/>
              </w:rPr>
              <w:t>RSRP</w:t>
            </w:r>
          </w:p>
        </w:tc>
      </w:tr>
      <w:tr w:rsidR="00137B78" w14:paraId="415B8B6A" w14:textId="3A99748C" w:rsidTr="00137B78">
        <w:trPr>
          <w:jc w:val="center"/>
        </w:trPr>
        <w:tc>
          <w:tcPr>
            <w:tcW w:w="1823" w:type="dxa"/>
            <w:shd w:val="clear" w:color="auto" w:fill="FFC000"/>
            <w:vAlign w:val="center"/>
          </w:tcPr>
          <w:p w14:paraId="15EB6CC1" w14:textId="77777777" w:rsidR="00137B78" w:rsidRDefault="00137B78" w:rsidP="00137B78">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03B7E868" w14:textId="77777777" w:rsidR="00137B78" w:rsidRDefault="00A3262E" w:rsidP="00137B78">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2005" w:type="dxa"/>
            <w:shd w:val="clear" w:color="auto" w:fill="92D050"/>
            <w:vAlign w:val="center"/>
          </w:tcPr>
          <w:p w14:paraId="2C18F494" w14:textId="1B60376F" w:rsidR="00137B78" w:rsidRDefault="00137B78" w:rsidP="00137B78">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1</m:t>
                  </m:r>
                </m:sup>
              </m:sSubSup>
            </m:oMath>
          </w:p>
        </w:tc>
        <w:tc>
          <w:tcPr>
            <w:tcW w:w="2005" w:type="dxa"/>
            <w:shd w:val="clear" w:color="auto" w:fill="92D050"/>
            <w:vAlign w:val="center"/>
          </w:tcPr>
          <w:p w14:paraId="546BA3D0" w14:textId="5ED422F0" w:rsidR="00137B78" w:rsidRDefault="00A3262E" w:rsidP="00137B78">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1</m:t>
                    </m:r>
                  </m:sup>
                </m:sSubSup>
              </m:oMath>
            </m:oMathPara>
          </w:p>
        </w:tc>
      </w:tr>
      <w:tr w:rsidR="00137B78" w14:paraId="47C8B4AB" w14:textId="4078386E" w:rsidTr="00137B78">
        <w:trPr>
          <w:jc w:val="center"/>
        </w:trPr>
        <w:tc>
          <w:tcPr>
            <w:tcW w:w="1823" w:type="dxa"/>
            <w:shd w:val="clear" w:color="auto" w:fill="FFC000"/>
            <w:vAlign w:val="center"/>
          </w:tcPr>
          <w:p w14:paraId="51C11039" w14:textId="77777777" w:rsidR="00137B78" w:rsidRDefault="00137B78" w:rsidP="00137B78">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005" w:type="dxa"/>
            <w:shd w:val="clear" w:color="auto" w:fill="FFC000"/>
            <w:vAlign w:val="center"/>
          </w:tcPr>
          <w:p w14:paraId="76983225" w14:textId="77777777" w:rsidR="00137B78" w:rsidRDefault="00A3262E" w:rsidP="00137B78">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c>
          <w:tcPr>
            <w:tcW w:w="2005" w:type="dxa"/>
            <w:shd w:val="clear" w:color="auto" w:fill="92D050"/>
            <w:vAlign w:val="center"/>
          </w:tcPr>
          <w:p w14:paraId="5F19B3F1" w14:textId="11C88928" w:rsidR="00137B78" w:rsidRDefault="00137B78" w:rsidP="00137B78">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1</m:t>
                  </m:r>
                </m:sup>
              </m:sSubSup>
            </m:oMath>
          </w:p>
        </w:tc>
        <w:tc>
          <w:tcPr>
            <w:tcW w:w="2005" w:type="dxa"/>
            <w:shd w:val="clear" w:color="auto" w:fill="92D050"/>
            <w:vAlign w:val="center"/>
          </w:tcPr>
          <w:p w14:paraId="78191889" w14:textId="2C27A9D1" w:rsidR="00137B78" w:rsidRDefault="00A3262E" w:rsidP="00137B78">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1</m:t>
                    </m:r>
                  </m:sup>
                </m:sSubSup>
              </m:oMath>
            </m:oMathPara>
          </w:p>
        </w:tc>
      </w:tr>
    </w:tbl>
    <w:p w14:paraId="2DFE7C06" w14:textId="5A239C5A" w:rsidR="00137B78" w:rsidRDefault="00137B78" w:rsidP="00137B78">
      <w:pPr>
        <w:pStyle w:val="a5"/>
        <w:keepNext/>
      </w:pPr>
      <w:bookmarkStart w:id="6" w:name="_Ref492312644"/>
      <w:r>
        <w:lastRenderedPageBreak/>
        <w:t xml:space="preserve">Table </w:t>
      </w:r>
      <w:r w:rsidR="00A3262E">
        <w:fldChar w:fldCharType="begin"/>
      </w:r>
      <w:r w:rsidR="00A3262E">
        <w:instrText xml:space="preserve"> SEQ Table \* ARABIC </w:instrText>
      </w:r>
      <w:r w:rsidR="00A3262E">
        <w:fldChar w:fldCharType="separate"/>
      </w:r>
      <w:r w:rsidR="00A54F24">
        <w:rPr>
          <w:noProof/>
        </w:rPr>
        <w:t>5</w:t>
      </w:r>
      <w:r w:rsidR="00A3262E">
        <w:rPr>
          <w:noProof/>
        </w:rPr>
        <w:fldChar w:fldCharType="end"/>
      </w:r>
      <w:bookmarkEnd w:id="6"/>
      <w:r>
        <w:t xml:space="preserve"> Beam report based on grouping Alt.2</w:t>
      </w:r>
    </w:p>
    <w:tbl>
      <w:tblPr>
        <w:tblStyle w:val="ac"/>
        <w:tblW w:w="0" w:type="auto"/>
        <w:jc w:val="center"/>
        <w:tblLook w:val="04A0" w:firstRow="1" w:lastRow="0" w:firstColumn="1" w:lastColumn="0" w:noHBand="0" w:noVBand="1"/>
      </w:tblPr>
      <w:tblGrid>
        <w:gridCol w:w="1823"/>
        <w:gridCol w:w="2005"/>
        <w:gridCol w:w="2005"/>
        <w:gridCol w:w="2005"/>
      </w:tblGrid>
      <w:tr w:rsidR="00137B78" w14:paraId="37626A58" w14:textId="77777777" w:rsidTr="00F8503F">
        <w:trPr>
          <w:jc w:val="center"/>
        </w:trPr>
        <w:tc>
          <w:tcPr>
            <w:tcW w:w="3828" w:type="dxa"/>
            <w:gridSpan w:val="2"/>
            <w:vAlign w:val="center"/>
          </w:tcPr>
          <w:p w14:paraId="16E8C20E" w14:textId="0586D80E" w:rsidR="00137B78" w:rsidRPr="00CD3097" w:rsidRDefault="00137B78" w:rsidP="00F8503F">
            <w:pPr>
              <w:jc w:val="center"/>
              <w:rPr>
                <w:lang w:eastAsia="zh-CN"/>
              </w:rPr>
            </w:pPr>
            <w:r>
              <w:rPr>
                <w:lang w:eastAsia="zh-CN"/>
              </w:rPr>
              <w:t>Sub-array 0</w:t>
            </w:r>
          </w:p>
        </w:tc>
        <w:tc>
          <w:tcPr>
            <w:tcW w:w="4010" w:type="dxa"/>
            <w:gridSpan w:val="2"/>
            <w:vAlign w:val="center"/>
          </w:tcPr>
          <w:p w14:paraId="7A695EAF" w14:textId="2BF5820A" w:rsidR="00137B78" w:rsidRPr="00CD3097" w:rsidRDefault="00137B78" w:rsidP="00137B78">
            <w:pPr>
              <w:jc w:val="center"/>
              <w:rPr>
                <w:lang w:eastAsia="zh-CN"/>
              </w:rPr>
            </w:pPr>
            <w:r>
              <w:rPr>
                <w:lang w:eastAsia="zh-CN"/>
              </w:rPr>
              <w:t>Sub-array 1</w:t>
            </w:r>
          </w:p>
        </w:tc>
      </w:tr>
      <w:tr w:rsidR="00137B78" w14:paraId="5BF9BF13" w14:textId="77777777" w:rsidTr="00F8503F">
        <w:trPr>
          <w:jc w:val="center"/>
        </w:trPr>
        <w:tc>
          <w:tcPr>
            <w:tcW w:w="3828" w:type="dxa"/>
            <w:gridSpan w:val="2"/>
            <w:vAlign w:val="center"/>
          </w:tcPr>
          <w:p w14:paraId="559674BB" w14:textId="77777777" w:rsidR="00137B78" w:rsidRPr="00CD3097" w:rsidRDefault="00137B78" w:rsidP="00F8503F">
            <w:pPr>
              <w:jc w:val="center"/>
              <w:rPr>
                <w:lang w:eastAsia="zh-CN"/>
              </w:rPr>
            </w:pPr>
            <w:r>
              <w:rPr>
                <w:lang w:eastAsia="zh-CN"/>
              </w:rPr>
              <w:t>Beam group 0</w:t>
            </w:r>
          </w:p>
        </w:tc>
        <w:tc>
          <w:tcPr>
            <w:tcW w:w="4010" w:type="dxa"/>
            <w:gridSpan w:val="2"/>
            <w:vAlign w:val="center"/>
          </w:tcPr>
          <w:p w14:paraId="0808FDB5" w14:textId="77777777" w:rsidR="00137B78" w:rsidRPr="00CD3097" w:rsidRDefault="00137B78" w:rsidP="00F8503F">
            <w:pPr>
              <w:jc w:val="center"/>
              <w:rPr>
                <w:lang w:eastAsia="zh-CN"/>
              </w:rPr>
            </w:pPr>
            <w:r>
              <w:rPr>
                <w:lang w:eastAsia="zh-CN"/>
              </w:rPr>
              <w:t>Beam group 1</w:t>
            </w:r>
          </w:p>
        </w:tc>
      </w:tr>
      <w:tr w:rsidR="00137B78" w14:paraId="14127A13" w14:textId="77777777" w:rsidTr="00F8503F">
        <w:trPr>
          <w:jc w:val="center"/>
        </w:trPr>
        <w:tc>
          <w:tcPr>
            <w:tcW w:w="1823" w:type="dxa"/>
            <w:vAlign w:val="center"/>
          </w:tcPr>
          <w:p w14:paraId="17243032" w14:textId="77777777" w:rsidR="00137B78" w:rsidRDefault="00137B78" w:rsidP="00F8503F">
            <w:pPr>
              <w:jc w:val="center"/>
              <w:rPr>
                <w:lang w:val="en-GB" w:eastAsia="zh-CN"/>
              </w:rPr>
            </w:pPr>
            <w:r w:rsidRPr="00CD3097">
              <w:rPr>
                <w:lang w:eastAsia="zh-CN"/>
              </w:rPr>
              <w:t>Beam ID</w:t>
            </w:r>
          </w:p>
        </w:tc>
        <w:tc>
          <w:tcPr>
            <w:tcW w:w="2005" w:type="dxa"/>
            <w:vAlign w:val="center"/>
          </w:tcPr>
          <w:p w14:paraId="62599E0B" w14:textId="77777777" w:rsidR="00137B78" w:rsidRDefault="00137B78" w:rsidP="00F8503F">
            <w:pPr>
              <w:jc w:val="center"/>
              <w:rPr>
                <w:lang w:val="en-GB" w:eastAsia="zh-CN"/>
              </w:rPr>
            </w:pPr>
            <w:r w:rsidRPr="00CD3097">
              <w:rPr>
                <w:lang w:eastAsia="zh-CN"/>
              </w:rPr>
              <w:t>RSRP</w:t>
            </w:r>
          </w:p>
        </w:tc>
        <w:tc>
          <w:tcPr>
            <w:tcW w:w="2005" w:type="dxa"/>
            <w:vAlign w:val="center"/>
          </w:tcPr>
          <w:p w14:paraId="2310E876" w14:textId="77777777" w:rsidR="00137B78" w:rsidRPr="00CD3097" w:rsidRDefault="00137B78" w:rsidP="00F8503F">
            <w:pPr>
              <w:jc w:val="center"/>
              <w:rPr>
                <w:lang w:eastAsia="zh-CN"/>
              </w:rPr>
            </w:pPr>
            <w:r w:rsidRPr="00CD3097">
              <w:rPr>
                <w:lang w:eastAsia="zh-CN"/>
              </w:rPr>
              <w:t>Beam ID</w:t>
            </w:r>
          </w:p>
        </w:tc>
        <w:tc>
          <w:tcPr>
            <w:tcW w:w="2005" w:type="dxa"/>
            <w:vAlign w:val="center"/>
          </w:tcPr>
          <w:p w14:paraId="5AB2AFE3" w14:textId="77777777" w:rsidR="00137B78" w:rsidRPr="00CD3097" w:rsidRDefault="00137B78" w:rsidP="00F8503F">
            <w:pPr>
              <w:jc w:val="center"/>
              <w:rPr>
                <w:lang w:eastAsia="zh-CN"/>
              </w:rPr>
            </w:pPr>
            <w:r w:rsidRPr="00CD3097">
              <w:rPr>
                <w:lang w:eastAsia="zh-CN"/>
              </w:rPr>
              <w:t>RSRP</w:t>
            </w:r>
          </w:p>
        </w:tc>
      </w:tr>
      <w:tr w:rsidR="00137B78" w14:paraId="6564B644" w14:textId="77777777" w:rsidTr="00137B78">
        <w:trPr>
          <w:jc w:val="center"/>
        </w:trPr>
        <w:tc>
          <w:tcPr>
            <w:tcW w:w="1823" w:type="dxa"/>
            <w:shd w:val="clear" w:color="auto" w:fill="FFC000"/>
            <w:vAlign w:val="center"/>
          </w:tcPr>
          <w:p w14:paraId="23E1DFE1" w14:textId="77777777" w:rsidR="00137B78" w:rsidRDefault="00137B78" w:rsidP="00F8503F">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005" w:type="dxa"/>
            <w:shd w:val="clear" w:color="auto" w:fill="FFC000"/>
            <w:vAlign w:val="center"/>
          </w:tcPr>
          <w:p w14:paraId="2B567E53" w14:textId="77777777" w:rsidR="00137B78" w:rsidRDefault="00A3262E" w:rsidP="00F8503F">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2005" w:type="dxa"/>
            <w:shd w:val="clear" w:color="auto" w:fill="FFC000"/>
            <w:vAlign w:val="center"/>
          </w:tcPr>
          <w:p w14:paraId="303909D9" w14:textId="77777777" w:rsidR="00137B78" w:rsidRDefault="00137B78" w:rsidP="00F8503F">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1</m:t>
                  </m:r>
                </m:sup>
              </m:sSubSup>
            </m:oMath>
          </w:p>
        </w:tc>
        <w:tc>
          <w:tcPr>
            <w:tcW w:w="2005" w:type="dxa"/>
            <w:shd w:val="clear" w:color="auto" w:fill="FFC000"/>
            <w:vAlign w:val="center"/>
          </w:tcPr>
          <w:p w14:paraId="173B9F8E" w14:textId="77777777" w:rsidR="00137B78" w:rsidRDefault="00A3262E" w:rsidP="00F8503F">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1</m:t>
                    </m:r>
                  </m:sup>
                </m:sSubSup>
              </m:oMath>
            </m:oMathPara>
          </w:p>
        </w:tc>
      </w:tr>
      <w:tr w:rsidR="00137B78" w14:paraId="0C887B8D" w14:textId="77777777" w:rsidTr="00137B78">
        <w:trPr>
          <w:jc w:val="center"/>
        </w:trPr>
        <w:tc>
          <w:tcPr>
            <w:tcW w:w="1823" w:type="dxa"/>
            <w:shd w:val="clear" w:color="auto" w:fill="92D050"/>
            <w:vAlign w:val="center"/>
          </w:tcPr>
          <w:p w14:paraId="63B14AEF" w14:textId="77777777" w:rsidR="00137B78" w:rsidRDefault="00137B78" w:rsidP="00F8503F">
            <w:pPr>
              <w:jc w:val="center"/>
              <w:rPr>
                <w:lang w:val="en-GB"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005" w:type="dxa"/>
            <w:shd w:val="clear" w:color="auto" w:fill="92D050"/>
            <w:vAlign w:val="center"/>
          </w:tcPr>
          <w:p w14:paraId="239492CF" w14:textId="77777777" w:rsidR="00137B78" w:rsidRDefault="00A3262E" w:rsidP="00F8503F">
            <w:pPr>
              <w:jc w:val="center"/>
              <w:rPr>
                <w:lang w:val="en-GB"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c>
          <w:tcPr>
            <w:tcW w:w="2005" w:type="dxa"/>
            <w:shd w:val="clear" w:color="auto" w:fill="92D050"/>
            <w:vAlign w:val="center"/>
          </w:tcPr>
          <w:p w14:paraId="15D0DCD4" w14:textId="77777777" w:rsidR="00137B78" w:rsidRDefault="00137B78" w:rsidP="00F8503F">
            <w:pPr>
              <w:jc w:val="center"/>
              <w:rPr>
                <w:rFonts w:eastAsia="宋体"/>
                <w:iCs/>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1</m:t>
                  </m:r>
                </m:sup>
              </m:sSubSup>
            </m:oMath>
          </w:p>
        </w:tc>
        <w:tc>
          <w:tcPr>
            <w:tcW w:w="2005" w:type="dxa"/>
            <w:shd w:val="clear" w:color="auto" w:fill="92D050"/>
            <w:vAlign w:val="center"/>
          </w:tcPr>
          <w:p w14:paraId="08B46B63" w14:textId="77777777" w:rsidR="00137B78" w:rsidRDefault="00A3262E" w:rsidP="00F8503F">
            <w:pPr>
              <w:jc w:val="center"/>
              <w:rPr>
                <w:rFonts w:eastAsia="宋体"/>
                <w:iCs/>
                <w:lang w:eastAsia="zh-CN"/>
              </w:rPr>
            </w:pPr>
            <m:oMathPara>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1</m:t>
                    </m:r>
                  </m:sup>
                </m:sSubSup>
              </m:oMath>
            </m:oMathPara>
          </w:p>
        </w:tc>
      </w:tr>
    </w:tbl>
    <w:p w14:paraId="7CEB4EC0" w14:textId="77777777" w:rsidR="00137B78" w:rsidRDefault="00137B78" w:rsidP="00464D72">
      <w:pPr>
        <w:jc w:val="left"/>
        <w:rPr>
          <w:lang w:eastAsia="zh-CN"/>
        </w:rPr>
      </w:pPr>
    </w:p>
    <w:p w14:paraId="2D66A6EB" w14:textId="63DEA751" w:rsidR="002E04A9" w:rsidRDefault="002E04A9" w:rsidP="002E04A9">
      <w:pPr>
        <w:tabs>
          <w:tab w:val="left" w:pos="720"/>
          <w:tab w:val="left" w:pos="1440"/>
        </w:tabs>
        <w:autoSpaceDE/>
        <w:autoSpaceDN/>
        <w:adjustRightInd/>
        <w:snapToGrid/>
        <w:spacing w:after="0"/>
        <w:jc w:val="left"/>
        <w:rPr>
          <w:b/>
          <w:szCs w:val="20"/>
        </w:rPr>
      </w:pPr>
      <w:r>
        <w:rPr>
          <w:b/>
          <w:szCs w:val="20"/>
        </w:rPr>
        <w:t>Example 3.2.2-3</w:t>
      </w:r>
    </w:p>
    <w:p w14:paraId="142D6ACB" w14:textId="7B210A64" w:rsidR="002E04A9" w:rsidRPr="002E04A9" w:rsidRDefault="002E04A9" w:rsidP="00464D72">
      <w:pPr>
        <w:jc w:val="left"/>
        <w:rPr>
          <w:i/>
          <w:lang w:eastAsia="zh-CN"/>
        </w:rPr>
      </w:pPr>
      <w:r>
        <w:rPr>
          <w:lang w:eastAsia="zh-CN"/>
        </w:rPr>
        <w:t xml:space="preserve">For non-group based beam reporting, UE reports </w:t>
      </w:r>
      <m:oMath>
        <m:r>
          <w:rPr>
            <w:rFonts w:ascii="Cambria Math" w:hAnsi="Cambria Math"/>
            <w:lang w:eastAsia="zh-CN"/>
          </w:rPr>
          <m:t>Q</m:t>
        </m:r>
      </m:oMath>
      <w:r>
        <w:rPr>
          <w:lang w:eastAsia="zh-CN"/>
        </w:rPr>
        <w:t xml:space="preserve"> beams. gNB may configure a subset of those beams</w:t>
      </w:r>
      <w:r w:rsidR="008214A1">
        <w:rPr>
          <w:lang w:eastAsia="zh-CN"/>
        </w:rPr>
        <w:t xml:space="preserve"> to each TCI state</w:t>
      </w:r>
      <w:r>
        <w:rPr>
          <w:lang w:eastAsia="zh-CN"/>
        </w:rPr>
        <w:t xml:space="preserve">, i.e., </w:t>
      </w:r>
      <m:oMath>
        <m:r>
          <w:rPr>
            <w:rFonts w:ascii="Cambria Math" w:hAnsi="Cambria Math"/>
            <w:lang w:eastAsia="zh-CN"/>
          </w:rPr>
          <m:t>M≤Q</m:t>
        </m:r>
      </m:oMath>
      <w:r>
        <w:rPr>
          <w:lang w:eastAsia="zh-CN"/>
        </w:rPr>
        <w:t xml:space="preserve">, via RRC, if it would like to dynamically switch among those </w:t>
      </w:r>
      <m:oMath>
        <m:r>
          <w:rPr>
            <w:rFonts w:ascii="Cambria Math" w:hAnsi="Cambria Math"/>
            <w:lang w:eastAsia="zh-CN"/>
          </w:rPr>
          <m:t>M</m:t>
        </m:r>
      </m:oMath>
      <w:r>
        <w:rPr>
          <w:lang w:eastAsia="zh-CN"/>
        </w:rPr>
        <w:t xml:space="preserve"> beams, and use </w:t>
      </w:r>
      <m:oMath>
        <m:r>
          <w:rPr>
            <w:rFonts w:ascii="Cambria Math" w:hAnsi="Cambria Math"/>
            <w:lang w:eastAsia="zh-CN"/>
          </w:rPr>
          <m:t>N=</m:t>
        </m:r>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r>
                  <w:rPr>
                    <w:rFonts w:ascii="Cambria Math" w:hAnsi="Cambria Math"/>
                    <w:lang w:eastAsia="zh-CN"/>
                  </w:rPr>
                  <m:t>M</m:t>
                </m:r>
              </m:e>
            </m:func>
          </m:e>
        </m:d>
      </m:oMath>
      <w:r>
        <w:rPr>
          <w:lang w:eastAsia="zh-CN"/>
        </w:rPr>
        <w:t xml:space="preserve"> bits in the D</w:t>
      </w:r>
      <w:r w:rsidR="008214A1">
        <w:rPr>
          <w:lang w:eastAsia="zh-CN"/>
        </w:rPr>
        <w:t>CI.</w:t>
      </w:r>
    </w:p>
    <w:tbl>
      <w:tblPr>
        <w:tblStyle w:val="ac"/>
        <w:tblW w:w="0" w:type="auto"/>
        <w:jc w:val="center"/>
        <w:tblLook w:val="04A0" w:firstRow="1" w:lastRow="0" w:firstColumn="1" w:lastColumn="0" w:noHBand="0" w:noVBand="1"/>
      </w:tblPr>
      <w:tblGrid>
        <w:gridCol w:w="1823"/>
        <w:gridCol w:w="2005"/>
      </w:tblGrid>
      <w:tr w:rsidR="002E04A9" w14:paraId="4264660F" w14:textId="77777777" w:rsidTr="00D140CC">
        <w:trPr>
          <w:jc w:val="center"/>
        </w:trPr>
        <w:tc>
          <w:tcPr>
            <w:tcW w:w="1823" w:type="dxa"/>
            <w:vAlign w:val="center"/>
          </w:tcPr>
          <w:p w14:paraId="0624D64E" w14:textId="77777777" w:rsidR="002E04A9" w:rsidRDefault="002E04A9" w:rsidP="00D140CC">
            <w:pPr>
              <w:jc w:val="center"/>
              <w:rPr>
                <w:lang w:val="en-GB" w:eastAsia="zh-CN"/>
              </w:rPr>
            </w:pPr>
            <w:r w:rsidRPr="00CD3097">
              <w:rPr>
                <w:lang w:eastAsia="zh-CN"/>
              </w:rPr>
              <w:t>Beam ID</w:t>
            </w:r>
          </w:p>
        </w:tc>
        <w:tc>
          <w:tcPr>
            <w:tcW w:w="2005" w:type="dxa"/>
            <w:vAlign w:val="center"/>
          </w:tcPr>
          <w:p w14:paraId="4E3E2D80" w14:textId="77777777" w:rsidR="002E04A9" w:rsidRDefault="002E04A9" w:rsidP="00D140CC">
            <w:pPr>
              <w:jc w:val="center"/>
              <w:rPr>
                <w:lang w:val="en-GB" w:eastAsia="zh-CN"/>
              </w:rPr>
            </w:pPr>
            <w:r w:rsidRPr="00CD3097">
              <w:rPr>
                <w:lang w:eastAsia="zh-CN"/>
              </w:rPr>
              <w:t>RSRP</w:t>
            </w:r>
          </w:p>
        </w:tc>
      </w:tr>
      <w:tr w:rsidR="002E04A9" w14:paraId="2CABD713" w14:textId="77777777" w:rsidTr="00D140CC">
        <w:trPr>
          <w:jc w:val="center"/>
        </w:trPr>
        <w:tc>
          <w:tcPr>
            <w:tcW w:w="1823" w:type="dxa"/>
            <w:shd w:val="clear" w:color="auto" w:fill="FFC000"/>
            <w:vAlign w:val="center"/>
          </w:tcPr>
          <w:p w14:paraId="20AC3022" w14:textId="29F98F29" w:rsidR="002E04A9" w:rsidRDefault="002E04A9" w:rsidP="00D140CC">
            <w:pPr>
              <w:jc w:val="center"/>
              <w:rPr>
                <w:lang w:val="en-GB" w:eastAsia="zh-CN"/>
              </w:rPr>
            </w:pPr>
            <w:r w:rsidRPr="00CD3097">
              <w:rPr>
                <w:lang w:eastAsia="zh-CN"/>
              </w:rPr>
              <w:t xml:space="preserve">Beam </w:t>
            </w:r>
            <m:oMath>
              <m:sSub>
                <m:sSubPr>
                  <m:ctrlPr>
                    <w:rPr>
                      <w:rFonts w:ascii="Cambria Math" w:hAnsi="Cambria Math"/>
                      <w:i/>
                    </w:rPr>
                  </m:ctrlPr>
                </m:sSubPr>
                <m:e>
                  <m:r>
                    <w:rPr>
                      <w:rFonts w:ascii="Cambria Math" w:hAnsi="Cambria Math"/>
                      <w:lang w:eastAsia="zh-CN"/>
                    </w:rPr>
                    <m:t>k</m:t>
                  </m:r>
                  <m:ctrlPr>
                    <w:rPr>
                      <w:rFonts w:ascii="Cambria Math" w:hAnsi="Cambria Math"/>
                      <w:i/>
                      <w:iCs/>
                    </w:rPr>
                  </m:ctrlPr>
                </m:e>
                <m:sub>
                  <m:r>
                    <w:rPr>
                      <w:rFonts w:ascii="Cambria Math" w:hAnsi="Cambria Math"/>
                      <w:lang w:eastAsia="zh-CN"/>
                    </w:rPr>
                    <m:t>0</m:t>
                  </m:r>
                  <m:ctrlPr>
                    <w:rPr>
                      <w:rFonts w:ascii="Cambria Math" w:hAnsi="Cambria Math"/>
                      <w:i/>
                      <w:iCs/>
                    </w:rPr>
                  </m:ctrlPr>
                </m:sub>
              </m:sSub>
            </m:oMath>
          </w:p>
        </w:tc>
        <w:tc>
          <w:tcPr>
            <w:tcW w:w="2005" w:type="dxa"/>
            <w:shd w:val="clear" w:color="auto" w:fill="FFC000"/>
            <w:vAlign w:val="center"/>
          </w:tcPr>
          <w:p w14:paraId="08BF444C" w14:textId="1CFF7D92" w:rsidR="002E04A9" w:rsidRDefault="00A3262E" w:rsidP="00D140CC">
            <w:pPr>
              <w:jc w:val="center"/>
              <w:rPr>
                <w:lang w:val="en-GB" w:eastAsia="zh-CN"/>
              </w:rPr>
            </w:pPr>
            <m:oMathPara>
              <m:oMath>
                <m:sSub>
                  <m:sSubPr>
                    <m:ctrlPr>
                      <w:rPr>
                        <w:rFonts w:ascii="Cambria Math" w:hAnsi="Cambria Math"/>
                        <w:i/>
                      </w:rPr>
                    </m:ctrlPr>
                  </m:sSubPr>
                  <m:e>
                    <m:r>
                      <w:rPr>
                        <w:rFonts w:ascii="Cambria Math" w:hAnsi="Cambria Math"/>
                        <w:lang w:eastAsia="zh-CN"/>
                      </w:rPr>
                      <m:t>P</m:t>
                    </m:r>
                    <m:ctrlPr>
                      <w:rPr>
                        <w:rFonts w:ascii="Cambria Math" w:hAnsi="Cambria Math"/>
                        <w:i/>
                        <w:iCs/>
                      </w:rPr>
                    </m:ctrlPr>
                  </m:e>
                  <m:sub>
                    <m:r>
                      <w:rPr>
                        <w:rFonts w:ascii="Cambria Math" w:hAnsi="Cambria Math"/>
                        <w:lang w:eastAsia="zh-CN"/>
                      </w:rPr>
                      <m:t>0</m:t>
                    </m:r>
                    <m:ctrlPr>
                      <w:rPr>
                        <w:rFonts w:ascii="Cambria Math" w:hAnsi="Cambria Math"/>
                        <w:i/>
                        <w:iCs/>
                      </w:rPr>
                    </m:ctrlPr>
                  </m:sub>
                </m:sSub>
              </m:oMath>
            </m:oMathPara>
          </w:p>
        </w:tc>
      </w:tr>
      <w:tr w:rsidR="002E04A9" w14:paraId="67058378" w14:textId="77777777" w:rsidTr="00D140CC">
        <w:trPr>
          <w:jc w:val="center"/>
        </w:trPr>
        <w:tc>
          <w:tcPr>
            <w:tcW w:w="1823" w:type="dxa"/>
            <w:shd w:val="clear" w:color="auto" w:fill="FFC000"/>
            <w:vAlign w:val="center"/>
          </w:tcPr>
          <w:p w14:paraId="5766C7F9" w14:textId="3B780750" w:rsidR="002E04A9" w:rsidRDefault="002E04A9" w:rsidP="00D140CC">
            <w:pPr>
              <w:jc w:val="center"/>
              <w:rPr>
                <w:lang w:val="en-GB" w:eastAsia="zh-CN"/>
              </w:rPr>
            </w:pPr>
            <w:r w:rsidRPr="00CD3097">
              <w:rPr>
                <w:lang w:eastAsia="zh-CN"/>
              </w:rPr>
              <w:t xml:space="preserve">Beam </w:t>
            </w:r>
            <m:oMath>
              <m:sSub>
                <m:sSubPr>
                  <m:ctrlPr>
                    <w:rPr>
                      <w:rFonts w:ascii="Cambria Math" w:hAnsi="Cambria Math"/>
                      <w:i/>
                    </w:rPr>
                  </m:ctrlPr>
                </m:sSubPr>
                <m:e>
                  <m:r>
                    <w:rPr>
                      <w:rFonts w:ascii="Cambria Math" w:hAnsi="Cambria Math"/>
                      <w:lang w:eastAsia="zh-CN"/>
                    </w:rPr>
                    <m:t>k</m:t>
                  </m:r>
                  <m:ctrlPr>
                    <w:rPr>
                      <w:rFonts w:ascii="Cambria Math" w:hAnsi="Cambria Math"/>
                      <w:i/>
                      <w:iCs/>
                    </w:rPr>
                  </m:ctrlPr>
                </m:e>
                <m:sub>
                  <m:r>
                    <w:rPr>
                      <w:rFonts w:ascii="Cambria Math" w:hAnsi="Cambria Math"/>
                      <w:lang w:eastAsia="zh-CN"/>
                    </w:rPr>
                    <m:t>1</m:t>
                  </m:r>
                  <m:ctrlPr>
                    <w:rPr>
                      <w:rFonts w:ascii="Cambria Math" w:hAnsi="Cambria Math"/>
                      <w:i/>
                      <w:iCs/>
                    </w:rPr>
                  </m:ctrlPr>
                </m:sub>
              </m:sSub>
            </m:oMath>
          </w:p>
        </w:tc>
        <w:tc>
          <w:tcPr>
            <w:tcW w:w="2005" w:type="dxa"/>
            <w:shd w:val="clear" w:color="auto" w:fill="FFC000"/>
            <w:vAlign w:val="center"/>
          </w:tcPr>
          <w:p w14:paraId="1D126DA8" w14:textId="7DC6AFDF" w:rsidR="002E04A9" w:rsidRDefault="00A3262E" w:rsidP="00D140CC">
            <w:pPr>
              <w:jc w:val="center"/>
              <w:rPr>
                <w:lang w:val="en-GB" w:eastAsia="zh-CN"/>
              </w:rPr>
            </w:pPr>
            <m:oMathPara>
              <m:oMath>
                <m:sSub>
                  <m:sSubPr>
                    <m:ctrlPr>
                      <w:rPr>
                        <w:rFonts w:ascii="Cambria Math" w:hAnsi="Cambria Math"/>
                        <w:i/>
                      </w:rPr>
                    </m:ctrlPr>
                  </m:sSubPr>
                  <m:e>
                    <m:r>
                      <w:rPr>
                        <w:rFonts w:ascii="Cambria Math" w:hAnsi="Cambria Math"/>
                        <w:lang w:eastAsia="zh-CN"/>
                      </w:rPr>
                      <m:t>P</m:t>
                    </m:r>
                    <m:ctrlPr>
                      <w:rPr>
                        <w:rFonts w:ascii="Cambria Math" w:hAnsi="Cambria Math"/>
                        <w:i/>
                        <w:iCs/>
                      </w:rPr>
                    </m:ctrlPr>
                  </m:e>
                  <m:sub>
                    <m:r>
                      <w:rPr>
                        <w:rFonts w:ascii="Cambria Math" w:hAnsi="Cambria Math"/>
                        <w:lang w:eastAsia="zh-CN"/>
                      </w:rPr>
                      <m:t>1</m:t>
                    </m:r>
                    <m:ctrlPr>
                      <w:rPr>
                        <w:rFonts w:ascii="Cambria Math" w:hAnsi="Cambria Math"/>
                        <w:i/>
                        <w:iCs/>
                      </w:rPr>
                    </m:ctrlPr>
                  </m:sub>
                </m:sSub>
              </m:oMath>
            </m:oMathPara>
          </w:p>
        </w:tc>
      </w:tr>
      <w:tr w:rsidR="002E04A9" w14:paraId="1501D61C" w14:textId="77777777" w:rsidTr="00D140CC">
        <w:trPr>
          <w:jc w:val="center"/>
        </w:trPr>
        <w:tc>
          <w:tcPr>
            <w:tcW w:w="1823" w:type="dxa"/>
            <w:shd w:val="clear" w:color="auto" w:fill="FFC000"/>
            <w:vAlign w:val="center"/>
          </w:tcPr>
          <w:p w14:paraId="599190B2" w14:textId="77777777" w:rsidR="002E04A9" w:rsidRDefault="002E04A9" w:rsidP="00D140CC">
            <w:pPr>
              <w:jc w:val="center"/>
              <w:rPr>
                <w:lang w:val="en-GB" w:eastAsia="zh-CN"/>
              </w:rPr>
            </w:pPr>
            <w:r w:rsidRPr="00CD3097">
              <w:rPr>
                <w:lang w:eastAsia="zh-CN"/>
              </w:rPr>
              <w:t>…</w:t>
            </w:r>
          </w:p>
        </w:tc>
        <w:tc>
          <w:tcPr>
            <w:tcW w:w="2005" w:type="dxa"/>
            <w:shd w:val="clear" w:color="auto" w:fill="FFC000"/>
            <w:vAlign w:val="center"/>
          </w:tcPr>
          <w:p w14:paraId="4068F167" w14:textId="77777777" w:rsidR="002E04A9" w:rsidRDefault="002E04A9" w:rsidP="00D140CC">
            <w:pPr>
              <w:jc w:val="center"/>
              <w:rPr>
                <w:lang w:val="en-GB" w:eastAsia="zh-CN"/>
              </w:rPr>
            </w:pPr>
          </w:p>
        </w:tc>
      </w:tr>
      <w:tr w:rsidR="002E04A9" w14:paraId="58675A7C" w14:textId="77777777" w:rsidTr="00D140CC">
        <w:trPr>
          <w:jc w:val="center"/>
        </w:trPr>
        <w:tc>
          <w:tcPr>
            <w:tcW w:w="1823" w:type="dxa"/>
            <w:shd w:val="clear" w:color="auto" w:fill="FFC000"/>
            <w:vAlign w:val="center"/>
          </w:tcPr>
          <w:p w14:paraId="027FB3E9" w14:textId="001E0BF7" w:rsidR="002E04A9" w:rsidRDefault="002E04A9" w:rsidP="00D140CC">
            <w:pPr>
              <w:jc w:val="center"/>
              <w:rPr>
                <w:lang w:val="en-GB" w:eastAsia="zh-CN"/>
              </w:rPr>
            </w:pPr>
            <w:r w:rsidRPr="00CD3097">
              <w:rPr>
                <w:lang w:eastAsia="zh-CN"/>
              </w:rPr>
              <w:t xml:space="preserve">Beam </w:t>
            </w:r>
            <m:oMath>
              <m:sSub>
                <m:sSubPr>
                  <m:ctrlPr>
                    <w:rPr>
                      <w:rFonts w:ascii="Cambria Math" w:hAnsi="Cambria Math"/>
                      <w:i/>
                    </w:rPr>
                  </m:ctrlPr>
                </m:sSubPr>
                <m:e>
                  <m:r>
                    <w:rPr>
                      <w:rFonts w:ascii="Cambria Math" w:hAnsi="Cambria Math"/>
                      <w:lang w:eastAsia="zh-CN"/>
                    </w:rPr>
                    <m:t>k</m:t>
                  </m:r>
                  <m:ctrlPr>
                    <w:rPr>
                      <w:rFonts w:ascii="Cambria Math" w:hAnsi="Cambria Math"/>
                      <w:i/>
                      <w:iCs/>
                    </w:rPr>
                  </m:ctrlPr>
                </m:e>
                <m:sub>
                  <m:r>
                    <w:rPr>
                      <w:rFonts w:ascii="Cambria Math" w:hAnsi="Cambria Math"/>
                      <w:lang w:eastAsia="zh-CN"/>
                    </w:rPr>
                    <m:t>Q-1</m:t>
                  </m:r>
                  <m:ctrlPr>
                    <w:rPr>
                      <w:rFonts w:ascii="Cambria Math" w:hAnsi="Cambria Math"/>
                      <w:i/>
                      <w:iCs/>
                    </w:rPr>
                  </m:ctrlPr>
                </m:sub>
              </m:sSub>
            </m:oMath>
          </w:p>
        </w:tc>
        <w:tc>
          <w:tcPr>
            <w:tcW w:w="2005" w:type="dxa"/>
            <w:shd w:val="clear" w:color="auto" w:fill="FFC000"/>
            <w:vAlign w:val="center"/>
          </w:tcPr>
          <w:p w14:paraId="7825ACE9" w14:textId="32112DCB" w:rsidR="002E04A9" w:rsidRDefault="00A3262E" w:rsidP="00D140CC">
            <w:pPr>
              <w:jc w:val="center"/>
              <w:rPr>
                <w:lang w:val="en-GB" w:eastAsia="zh-CN"/>
              </w:rPr>
            </w:pPr>
            <m:oMathPara>
              <m:oMath>
                <m:sSub>
                  <m:sSubPr>
                    <m:ctrlPr>
                      <w:rPr>
                        <w:rFonts w:ascii="Cambria Math" w:hAnsi="Cambria Math"/>
                        <w:i/>
                      </w:rPr>
                    </m:ctrlPr>
                  </m:sSubPr>
                  <m:e>
                    <m:r>
                      <w:rPr>
                        <w:rFonts w:ascii="Cambria Math" w:hAnsi="Cambria Math"/>
                        <w:lang w:eastAsia="zh-CN"/>
                      </w:rPr>
                      <m:t>P</m:t>
                    </m:r>
                    <m:ctrlPr>
                      <w:rPr>
                        <w:rFonts w:ascii="Cambria Math" w:hAnsi="Cambria Math"/>
                        <w:i/>
                        <w:iCs/>
                      </w:rPr>
                    </m:ctrlPr>
                  </m:e>
                  <m:sub>
                    <m:r>
                      <w:rPr>
                        <w:rFonts w:ascii="Cambria Math" w:hAnsi="Cambria Math"/>
                        <w:lang w:eastAsia="zh-CN"/>
                      </w:rPr>
                      <m:t>Q-1</m:t>
                    </m:r>
                    <m:ctrlPr>
                      <w:rPr>
                        <w:rFonts w:ascii="Cambria Math" w:hAnsi="Cambria Math"/>
                        <w:i/>
                        <w:iCs/>
                      </w:rPr>
                    </m:ctrlPr>
                  </m:sub>
                </m:sSub>
              </m:oMath>
            </m:oMathPara>
          </w:p>
        </w:tc>
      </w:tr>
    </w:tbl>
    <w:p w14:paraId="3F06E24F" w14:textId="77777777" w:rsidR="002E04A9" w:rsidRDefault="002E04A9" w:rsidP="00464D72">
      <w:pPr>
        <w:jc w:val="left"/>
        <w:rPr>
          <w:lang w:eastAsia="zh-CN"/>
        </w:rPr>
      </w:pPr>
    </w:p>
    <w:p w14:paraId="6A392863" w14:textId="42916190" w:rsidR="00137B78" w:rsidRPr="002750D0" w:rsidRDefault="002750D0" w:rsidP="00464D72">
      <w:pPr>
        <w:jc w:val="left"/>
        <w:rPr>
          <w:i/>
          <w:lang w:val="en-GB" w:eastAsia="zh-CN"/>
        </w:rPr>
      </w:pPr>
      <w:r w:rsidRPr="002750D0">
        <w:rPr>
          <w:b/>
          <w:i/>
          <w:lang w:eastAsia="zh-CN"/>
        </w:rPr>
        <w:t xml:space="preserve">Observation </w:t>
      </w:r>
      <w:r w:rsidR="00A54F24">
        <w:rPr>
          <w:b/>
          <w:i/>
          <w:lang w:eastAsia="zh-CN"/>
        </w:rPr>
        <w:t>3</w:t>
      </w:r>
      <w:r w:rsidRPr="002750D0">
        <w:rPr>
          <w:b/>
          <w:i/>
          <w:lang w:eastAsia="zh-CN"/>
        </w:rPr>
        <w:t xml:space="preserve">: </w:t>
      </w:r>
      <w:r w:rsidRPr="002750D0">
        <w:rPr>
          <w:i/>
          <w:lang w:val="en-GB" w:eastAsia="zh-CN"/>
        </w:rPr>
        <w:t>The value</w:t>
      </w:r>
      <w:r w:rsidR="00A54F24">
        <w:rPr>
          <w:i/>
          <w:lang w:val="en-GB" w:eastAsia="zh-CN"/>
        </w:rPr>
        <w:t>s</w:t>
      </w:r>
      <w:r w:rsidRPr="002750D0">
        <w:rPr>
          <w:i/>
          <w:lang w:val="en-GB" w:eastAsia="zh-CN"/>
        </w:rPr>
        <w:t xml:space="preserve"> of </w:t>
      </w:r>
      <w:r w:rsidR="00A54F24">
        <w:rPr>
          <w:i/>
          <w:lang w:val="en-GB" w:eastAsia="zh-CN"/>
        </w:rPr>
        <w:t>M and N depend</w:t>
      </w:r>
      <w:r w:rsidRPr="002750D0">
        <w:rPr>
          <w:i/>
          <w:lang w:val="en-GB" w:eastAsia="zh-CN"/>
        </w:rPr>
        <w:t xml:space="preserve"> on the gNB’s configuration on the number of sets of Tx beams that can be received simultaneously at UE side.</w:t>
      </w:r>
    </w:p>
    <w:p w14:paraId="4E2C657D" w14:textId="0C851381" w:rsidR="002750D0" w:rsidRPr="002750D0" w:rsidRDefault="002750D0" w:rsidP="00464D72">
      <w:pPr>
        <w:jc w:val="left"/>
        <w:rPr>
          <w:i/>
          <w:lang w:eastAsia="zh-CN"/>
        </w:rPr>
      </w:pPr>
      <w:r>
        <w:rPr>
          <w:b/>
          <w:i/>
          <w:lang w:val="en-GB" w:eastAsia="zh-CN"/>
        </w:rPr>
        <w:t xml:space="preserve">Proposal </w:t>
      </w:r>
      <w:r w:rsidR="00A54F24">
        <w:rPr>
          <w:b/>
          <w:i/>
          <w:lang w:val="en-GB" w:eastAsia="zh-CN"/>
        </w:rPr>
        <w:t>6</w:t>
      </w:r>
      <w:r>
        <w:rPr>
          <w:b/>
          <w:i/>
          <w:lang w:val="en-GB" w:eastAsia="zh-CN"/>
        </w:rPr>
        <w:t xml:space="preserve">: </w:t>
      </w:r>
      <w:r>
        <w:rPr>
          <w:i/>
          <w:lang w:val="en-GB" w:eastAsia="zh-CN"/>
        </w:rPr>
        <w:t>N should be configurable when UE supports Rx beam sweeping.</w:t>
      </w:r>
    </w:p>
    <w:p w14:paraId="6522ADD0" w14:textId="77777777" w:rsidR="003125A1" w:rsidRDefault="003125A1" w:rsidP="00464D72">
      <w:pPr>
        <w:pStyle w:val="1"/>
        <w:jc w:val="left"/>
        <w:rPr>
          <w:lang w:eastAsia="zh-CN"/>
        </w:rPr>
      </w:pPr>
      <w:r>
        <w:rPr>
          <w:lang w:eastAsia="zh-CN"/>
        </w:rPr>
        <w:t>Conclusion</w:t>
      </w:r>
    </w:p>
    <w:p w14:paraId="7E72E8C7" w14:textId="3420B14F" w:rsidR="003125A1" w:rsidRPr="003125A1" w:rsidRDefault="003125A1" w:rsidP="00464D72">
      <w:pPr>
        <w:jc w:val="left"/>
        <w:rPr>
          <w:lang w:eastAsia="zh-CN"/>
        </w:rPr>
      </w:pPr>
      <w:r>
        <w:rPr>
          <w:lang w:eastAsia="zh-CN"/>
        </w:rPr>
        <w:t xml:space="preserve">In this contribution, </w:t>
      </w:r>
      <w:r w:rsidR="00A54F24">
        <w:rPr>
          <w:lang w:eastAsia="zh-CN"/>
        </w:rPr>
        <w:t>we have discussed the remaining issues related to beam measurement, beam reporting, and beam indication</w:t>
      </w:r>
      <w:r>
        <w:rPr>
          <w:lang w:eastAsia="zh-CN"/>
        </w:rPr>
        <w:t xml:space="preserve">, with the following </w:t>
      </w:r>
      <w:r w:rsidR="00872E44">
        <w:rPr>
          <w:lang w:eastAsia="zh-CN"/>
        </w:rPr>
        <w:t>observation</w:t>
      </w:r>
      <w:r w:rsidR="00F26F5B">
        <w:rPr>
          <w:lang w:eastAsia="zh-CN"/>
        </w:rPr>
        <w:t xml:space="preserve"> and </w:t>
      </w:r>
      <w:r>
        <w:rPr>
          <w:lang w:eastAsia="zh-CN"/>
        </w:rPr>
        <w:t>proposal</w:t>
      </w:r>
      <w:r w:rsidR="00F26F5B">
        <w:rPr>
          <w:lang w:eastAsia="zh-CN"/>
        </w:rPr>
        <w:t>s</w:t>
      </w:r>
      <w:r>
        <w:rPr>
          <w:lang w:eastAsia="zh-CN"/>
        </w:rPr>
        <w:t>:</w:t>
      </w:r>
    </w:p>
    <w:p w14:paraId="6CB9939B" w14:textId="77777777" w:rsidR="00C8134A" w:rsidRPr="00B10E5D" w:rsidRDefault="00C8134A" w:rsidP="00C8134A">
      <w:pPr>
        <w:rPr>
          <w:i/>
          <w:lang w:eastAsia="zh-CN"/>
        </w:rPr>
      </w:pPr>
      <w:r>
        <w:rPr>
          <w:b/>
          <w:i/>
          <w:lang w:eastAsia="zh-CN"/>
        </w:rPr>
        <w:t xml:space="preserve">Observation 1: </w:t>
      </w:r>
      <w:r>
        <w:rPr>
          <w:i/>
          <w:lang w:eastAsia="zh-CN"/>
        </w:rPr>
        <w:t>The set of SS blocks that are measured is the same set of SS blocks that are to be reported.</w:t>
      </w:r>
    </w:p>
    <w:p w14:paraId="2660997F" w14:textId="77777777" w:rsidR="00C8134A" w:rsidRDefault="00C8134A" w:rsidP="00C8134A">
      <w:pPr>
        <w:rPr>
          <w:i/>
          <w:lang w:val="en-GB" w:eastAsia="zh-CN"/>
        </w:rPr>
      </w:pPr>
      <w:r>
        <w:rPr>
          <w:b/>
          <w:i/>
          <w:lang w:val="en-GB" w:eastAsia="zh-CN"/>
        </w:rPr>
        <w:t xml:space="preserve">Observation 2: </w:t>
      </w:r>
      <w:r>
        <w:rPr>
          <w:i/>
          <w:lang w:val="en-GB" w:eastAsia="zh-CN"/>
        </w:rPr>
        <w:t>UE should assume a default M and N before configuration.</w:t>
      </w:r>
    </w:p>
    <w:p w14:paraId="62ED5E19" w14:textId="77777777" w:rsidR="00C8134A" w:rsidRPr="002750D0" w:rsidRDefault="00C8134A" w:rsidP="00C8134A">
      <w:pPr>
        <w:jc w:val="left"/>
        <w:rPr>
          <w:i/>
          <w:lang w:val="en-GB" w:eastAsia="zh-CN"/>
        </w:rPr>
      </w:pPr>
      <w:r w:rsidRPr="002750D0">
        <w:rPr>
          <w:b/>
          <w:i/>
          <w:lang w:eastAsia="zh-CN"/>
        </w:rPr>
        <w:t xml:space="preserve">Observation </w:t>
      </w:r>
      <w:r>
        <w:rPr>
          <w:b/>
          <w:i/>
          <w:lang w:eastAsia="zh-CN"/>
        </w:rPr>
        <w:t>3</w:t>
      </w:r>
      <w:r w:rsidRPr="002750D0">
        <w:rPr>
          <w:b/>
          <w:i/>
          <w:lang w:eastAsia="zh-CN"/>
        </w:rPr>
        <w:t xml:space="preserve">: </w:t>
      </w:r>
      <w:r w:rsidRPr="002750D0">
        <w:rPr>
          <w:i/>
          <w:lang w:val="en-GB" w:eastAsia="zh-CN"/>
        </w:rPr>
        <w:t>The value</w:t>
      </w:r>
      <w:r>
        <w:rPr>
          <w:i/>
          <w:lang w:val="en-GB" w:eastAsia="zh-CN"/>
        </w:rPr>
        <w:t>s</w:t>
      </w:r>
      <w:r w:rsidRPr="002750D0">
        <w:rPr>
          <w:i/>
          <w:lang w:val="en-GB" w:eastAsia="zh-CN"/>
        </w:rPr>
        <w:t xml:space="preserve"> of </w:t>
      </w:r>
      <w:r>
        <w:rPr>
          <w:i/>
          <w:lang w:val="en-GB" w:eastAsia="zh-CN"/>
        </w:rPr>
        <w:t>M and N depend</w:t>
      </w:r>
      <w:r w:rsidRPr="002750D0">
        <w:rPr>
          <w:i/>
          <w:lang w:val="en-GB" w:eastAsia="zh-CN"/>
        </w:rPr>
        <w:t xml:space="preserve"> on the gNB’s configuration on the number of sets of Tx beams that can be received simultaneously at UE side.</w:t>
      </w:r>
    </w:p>
    <w:p w14:paraId="04E56221" w14:textId="77777777" w:rsidR="003E7300" w:rsidRDefault="003E7300" w:rsidP="003E7300">
      <w:pPr>
        <w:rPr>
          <w:i/>
          <w:lang w:eastAsia="zh-CN"/>
        </w:rPr>
      </w:pPr>
      <w:r>
        <w:rPr>
          <w:b/>
          <w:i/>
          <w:lang w:eastAsia="zh-CN"/>
        </w:rPr>
        <w:t xml:space="preserve">Proposal 1: </w:t>
      </w:r>
      <w:r>
        <w:rPr>
          <w:i/>
          <w:lang w:eastAsia="zh-CN"/>
        </w:rPr>
        <w:t>All transmitted SS blocks should be measured and all L1-RSRP can be reported, where the actual number of reported RSRP is subject to gNB’s configuration of number of reported beams.</w:t>
      </w:r>
    </w:p>
    <w:p w14:paraId="76523576" w14:textId="77777777" w:rsidR="00C8134A" w:rsidRDefault="00C8134A" w:rsidP="00C8134A">
      <w:pPr>
        <w:jc w:val="left"/>
        <w:rPr>
          <w:lang w:eastAsia="zh-CN"/>
        </w:rPr>
      </w:pPr>
      <w:r>
        <w:rPr>
          <w:b/>
          <w:i/>
          <w:lang w:eastAsia="zh-CN"/>
        </w:rPr>
        <w:t>Proposal 2:</w:t>
      </w:r>
      <w:r>
        <w:rPr>
          <w:i/>
          <w:lang w:eastAsia="zh-CN"/>
        </w:rPr>
        <w:t xml:space="preserve"> Support differential RSRP at least for non-group based beam reporting.</w:t>
      </w:r>
      <w:r>
        <w:rPr>
          <w:lang w:eastAsia="zh-CN"/>
        </w:rPr>
        <w:t xml:space="preserve"> </w:t>
      </w:r>
    </w:p>
    <w:p w14:paraId="4AD9DB2A" w14:textId="77777777" w:rsidR="00C8134A" w:rsidRPr="003125A1" w:rsidRDefault="00C8134A" w:rsidP="00C8134A">
      <w:pPr>
        <w:jc w:val="left"/>
        <w:rPr>
          <w:i/>
          <w:lang w:eastAsia="zh-CN"/>
        </w:rPr>
      </w:pPr>
      <w:r>
        <w:rPr>
          <w:b/>
          <w:i/>
          <w:lang w:eastAsia="zh-CN"/>
        </w:rPr>
        <w:t xml:space="preserve">Proposal 3: </w:t>
      </w:r>
      <w:r>
        <w:rPr>
          <w:i/>
          <w:lang w:eastAsia="zh-CN"/>
        </w:rPr>
        <w:t xml:space="preserve">The differential RSRP calculation between adjacent beams with the re-constructed quantized RSRP should be supported in NR. </w:t>
      </w:r>
    </w:p>
    <w:p w14:paraId="22B9B84C" w14:textId="77777777" w:rsidR="00C8134A" w:rsidRPr="007940A5" w:rsidRDefault="00C8134A" w:rsidP="00C8134A">
      <w:pPr>
        <w:jc w:val="left"/>
        <w:rPr>
          <w:i/>
          <w:lang w:eastAsia="zh-CN"/>
        </w:rPr>
      </w:pPr>
      <w:r>
        <w:rPr>
          <w:b/>
          <w:i/>
          <w:lang w:eastAsia="zh-CN"/>
        </w:rPr>
        <w:t xml:space="preserve">Proposal 4: </w:t>
      </w:r>
      <w:r>
        <w:rPr>
          <w:i/>
          <w:lang w:eastAsia="zh-CN"/>
        </w:rPr>
        <w:t>M=1 and N=0 should be supported, at least when UE has omni-directional reception.</w:t>
      </w:r>
    </w:p>
    <w:p w14:paraId="49DFED83" w14:textId="77777777" w:rsidR="00C8134A" w:rsidRPr="007A59F0" w:rsidRDefault="00C8134A" w:rsidP="00C8134A">
      <w:pPr>
        <w:rPr>
          <w:i/>
          <w:lang w:val="en-GB" w:eastAsia="zh-CN"/>
        </w:rPr>
      </w:pPr>
      <w:r>
        <w:rPr>
          <w:b/>
          <w:i/>
          <w:lang w:val="en-GB" w:eastAsia="zh-CN"/>
        </w:rPr>
        <w:t xml:space="preserve">Proposal 5: </w:t>
      </w:r>
      <w:r>
        <w:rPr>
          <w:i/>
          <w:lang w:val="en-GB" w:eastAsia="zh-CN"/>
        </w:rPr>
        <w:t>Support default M=1 and N=0</w:t>
      </w:r>
      <w:r w:rsidRPr="002750D0">
        <w:rPr>
          <w:i/>
          <w:lang w:val="en-GB" w:eastAsia="zh-CN"/>
        </w:rPr>
        <w:t xml:space="preserve"> </w:t>
      </w:r>
      <w:r>
        <w:rPr>
          <w:i/>
          <w:lang w:val="en-GB" w:eastAsia="zh-CN"/>
        </w:rPr>
        <w:t>before configuring M and N.</w:t>
      </w:r>
    </w:p>
    <w:p w14:paraId="2EA79362" w14:textId="77777777" w:rsidR="00C8134A" w:rsidRPr="002750D0" w:rsidRDefault="00C8134A" w:rsidP="00C8134A">
      <w:pPr>
        <w:jc w:val="left"/>
        <w:rPr>
          <w:i/>
          <w:lang w:eastAsia="zh-CN"/>
        </w:rPr>
      </w:pPr>
      <w:r>
        <w:rPr>
          <w:b/>
          <w:i/>
          <w:lang w:val="en-GB" w:eastAsia="zh-CN"/>
        </w:rPr>
        <w:t xml:space="preserve">Proposal 6: </w:t>
      </w:r>
      <w:r>
        <w:rPr>
          <w:i/>
          <w:lang w:val="en-GB" w:eastAsia="zh-CN"/>
        </w:rPr>
        <w:t>N should be configurable when UE supports Rx beam sweeping.</w:t>
      </w:r>
    </w:p>
    <w:p w14:paraId="072710D2" w14:textId="77777777" w:rsidR="003125A1" w:rsidRDefault="003125A1" w:rsidP="000F6644">
      <w:pPr>
        <w:rPr>
          <w:lang w:eastAsia="zh-CN"/>
        </w:rPr>
      </w:pPr>
    </w:p>
    <w:p w14:paraId="00BCFA7F" w14:textId="77777777" w:rsidR="006D5AB8" w:rsidRPr="006D5AB8" w:rsidRDefault="006D5AB8" w:rsidP="006D5AB8">
      <w:pPr>
        <w:pStyle w:val="1"/>
        <w:rPr>
          <w:kern w:val="2"/>
          <w:lang w:eastAsia="zh-CN"/>
        </w:rPr>
      </w:pPr>
      <w:r w:rsidRPr="006D5AB8">
        <w:rPr>
          <w:kern w:val="2"/>
          <w:lang w:eastAsia="zh-CN"/>
        </w:rPr>
        <w:t>References</w:t>
      </w:r>
    </w:p>
    <w:p w14:paraId="48A4E5A0" w14:textId="010E208B" w:rsidR="009B2BE2" w:rsidRPr="006453A1" w:rsidRDefault="00D8653B" w:rsidP="00D8653B">
      <w:pPr>
        <w:pStyle w:val="af"/>
        <w:numPr>
          <w:ilvl w:val="0"/>
          <w:numId w:val="6"/>
        </w:numPr>
        <w:ind w:firstLineChars="0"/>
        <w:rPr>
          <w:lang w:eastAsia="zh-CN"/>
        </w:rPr>
      </w:pPr>
      <w:bookmarkStart w:id="7" w:name="_Ref494215420"/>
      <w:r>
        <w:rPr>
          <w:lang w:eastAsia="zh-CN"/>
        </w:rPr>
        <w:t>3GPP RAN1, “Chairman’s Notes RAN1 NR#3”, RAN1 NR-AH 1709, Nagoya, Japan, Sep., 2017.</w:t>
      </w:r>
      <w:bookmarkEnd w:id="7"/>
    </w:p>
    <w:sectPr w:rsidR="009B2BE2" w:rsidRPr="006453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67FE4" w14:textId="77777777" w:rsidR="00A3262E" w:rsidRDefault="00A3262E">
      <w:r>
        <w:separator/>
      </w:r>
    </w:p>
  </w:endnote>
  <w:endnote w:type="continuationSeparator" w:id="0">
    <w:p w14:paraId="69D8C515" w14:textId="77777777" w:rsidR="00A3262E" w:rsidRDefault="00A3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17F11" w14:textId="77777777" w:rsidR="00A3262E" w:rsidRDefault="00A3262E">
      <w:r>
        <w:separator/>
      </w:r>
    </w:p>
  </w:footnote>
  <w:footnote w:type="continuationSeparator" w:id="0">
    <w:p w14:paraId="38604E4D" w14:textId="77777777" w:rsidR="00A3262E" w:rsidRDefault="00A326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7570"/>
    <w:multiLevelType w:val="hybridMultilevel"/>
    <w:tmpl w:val="2DAA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2">
    <w:nsid w:val="19DB1A1C"/>
    <w:multiLevelType w:val="hybridMultilevel"/>
    <w:tmpl w:val="9560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8">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A22393D"/>
    <w:multiLevelType w:val="hybridMultilevel"/>
    <w:tmpl w:val="3C5C1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3">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5364864"/>
    <w:multiLevelType w:val="hybridMultilevel"/>
    <w:tmpl w:val="DFD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F21292"/>
    <w:multiLevelType w:val="hybridMultilevel"/>
    <w:tmpl w:val="7C960BC0"/>
    <w:lvl w:ilvl="0" w:tplc="5FA6CC2C">
      <w:start w:val="1"/>
      <w:numFmt w:val="bullet"/>
      <w:lvlText w:val="•"/>
      <w:lvlJc w:val="left"/>
      <w:pPr>
        <w:tabs>
          <w:tab w:val="num" w:pos="720"/>
        </w:tabs>
        <w:ind w:left="720" w:hanging="360"/>
      </w:pPr>
      <w:rPr>
        <w:rFonts w:ascii="Arial" w:hAnsi="Arial" w:cs="Times New Roman" w:hint="default"/>
      </w:rPr>
    </w:lvl>
    <w:lvl w:ilvl="1" w:tplc="288CEDE6">
      <w:start w:val="1"/>
      <w:numFmt w:val="bullet"/>
      <w:lvlText w:val="•"/>
      <w:lvlJc w:val="left"/>
      <w:pPr>
        <w:tabs>
          <w:tab w:val="num" w:pos="1440"/>
        </w:tabs>
        <w:ind w:left="1440" w:hanging="360"/>
      </w:pPr>
      <w:rPr>
        <w:rFonts w:ascii="Arial" w:hAnsi="Arial" w:cs="Times New Roman" w:hint="default"/>
      </w:rPr>
    </w:lvl>
    <w:lvl w:ilvl="2" w:tplc="4A2C0168">
      <w:start w:val="1"/>
      <w:numFmt w:val="bullet"/>
      <w:lvlText w:val="•"/>
      <w:lvlJc w:val="left"/>
      <w:pPr>
        <w:tabs>
          <w:tab w:val="num" w:pos="2160"/>
        </w:tabs>
        <w:ind w:left="2160" w:hanging="360"/>
      </w:pPr>
      <w:rPr>
        <w:rFonts w:ascii="Arial" w:hAnsi="Arial" w:cs="Times New Roman" w:hint="default"/>
      </w:rPr>
    </w:lvl>
    <w:lvl w:ilvl="3" w:tplc="62ACDDBE">
      <w:start w:val="1"/>
      <w:numFmt w:val="bullet"/>
      <w:lvlText w:val="•"/>
      <w:lvlJc w:val="left"/>
      <w:pPr>
        <w:tabs>
          <w:tab w:val="num" w:pos="2880"/>
        </w:tabs>
        <w:ind w:left="2880" w:hanging="360"/>
      </w:pPr>
      <w:rPr>
        <w:rFonts w:ascii="Arial" w:hAnsi="Arial" w:cs="Times New Roman" w:hint="default"/>
      </w:rPr>
    </w:lvl>
    <w:lvl w:ilvl="4" w:tplc="40FC7EF4">
      <w:start w:val="1"/>
      <w:numFmt w:val="bullet"/>
      <w:lvlText w:val="•"/>
      <w:lvlJc w:val="left"/>
      <w:pPr>
        <w:tabs>
          <w:tab w:val="num" w:pos="3600"/>
        </w:tabs>
        <w:ind w:left="3600" w:hanging="360"/>
      </w:pPr>
      <w:rPr>
        <w:rFonts w:ascii="Arial" w:hAnsi="Arial" w:cs="Times New Roman" w:hint="default"/>
      </w:rPr>
    </w:lvl>
    <w:lvl w:ilvl="5" w:tplc="BB785AC8">
      <w:start w:val="1"/>
      <w:numFmt w:val="bullet"/>
      <w:lvlText w:val="•"/>
      <w:lvlJc w:val="left"/>
      <w:pPr>
        <w:tabs>
          <w:tab w:val="num" w:pos="4320"/>
        </w:tabs>
        <w:ind w:left="4320" w:hanging="360"/>
      </w:pPr>
      <w:rPr>
        <w:rFonts w:ascii="Arial" w:hAnsi="Arial" w:cs="Times New Roman" w:hint="default"/>
      </w:rPr>
    </w:lvl>
    <w:lvl w:ilvl="6" w:tplc="40E4E7E4">
      <w:start w:val="1"/>
      <w:numFmt w:val="bullet"/>
      <w:lvlText w:val="•"/>
      <w:lvlJc w:val="left"/>
      <w:pPr>
        <w:tabs>
          <w:tab w:val="num" w:pos="5040"/>
        </w:tabs>
        <w:ind w:left="5040" w:hanging="360"/>
      </w:pPr>
      <w:rPr>
        <w:rFonts w:ascii="Arial" w:hAnsi="Arial" w:cs="Times New Roman" w:hint="default"/>
      </w:rPr>
    </w:lvl>
    <w:lvl w:ilvl="7" w:tplc="C0782D36">
      <w:start w:val="1"/>
      <w:numFmt w:val="bullet"/>
      <w:lvlText w:val="•"/>
      <w:lvlJc w:val="left"/>
      <w:pPr>
        <w:tabs>
          <w:tab w:val="num" w:pos="5760"/>
        </w:tabs>
        <w:ind w:left="5760" w:hanging="360"/>
      </w:pPr>
      <w:rPr>
        <w:rFonts w:ascii="Arial" w:hAnsi="Arial" w:cs="Times New Roman" w:hint="default"/>
      </w:rPr>
    </w:lvl>
    <w:lvl w:ilvl="8" w:tplc="B82AACD4">
      <w:start w:val="1"/>
      <w:numFmt w:val="bullet"/>
      <w:lvlText w:val="•"/>
      <w:lvlJc w:val="left"/>
      <w:pPr>
        <w:tabs>
          <w:tab w:val="num" w:pos="6480"/>
        </w:tabs>
        <w:ind w:left="6480" w:hanging="360"/>
      </w:pPr>
      <w:rPr>
        <w:rFonts w:ascii="Arial" w:hAnsi="Arial" w:cs="Times New Roman" w:hint="default"/>
      </w:rPr>
    </w:lvl>
  </w:abstractNum>
  <w:abstractNum w:abstractNumId="17">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8">
    <w:nsid w:val="5D997A9B"/>
    <w:multiLevelType w:val="hybridMultilevel"/>
    <w:tmpl w:val="B1FC966C"/>
    <w:lvl w:ilvl="0" w:tplc="E810618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8">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6"/>
  </w:num>
  <w:num w:numId="3">
    <w:abstractNumId w:val="23"/>
  </w:num>
  <w:num w:numId="4">
    <w:abstractNumId w:val="24"/>
  </w:num>
  <w:num w:numId="5">
    <w:abstractNumId w:val="14"/>
  </w:num>
  <w:num w:numId="6">
    <w:abstractNumId w:val="3"/>
  </w:num>
  <w:num w:numId="7">
    <w:abstractNumId w:val="10"/>
  </w:num>
  <w:num w:numId="8">
    <w:abstractNumId w:val="27"/>
  </w:num>
  <w:num w:numId="9">
    <w:abstractNumId w:val="28"/>
  </w:num>
  <w:num w:numId="10">
    <w:abstractNumId w:val="19"/>
  </w:num>
  <w:num w:numId="11">
    <w:abstractNumId w:val="15"/>
  </w:num>
  <w:num w:numId="12">
    <w:abstractNumId w:val="11"/>
  </w:num>
  <w:num w:numId="13">
    <w:abstractNumId w:val="2"/>
  </w:num>
  <w:num w:numId="14">
    <w:abstractNumId w:val="5"/>
  </w:num>
  <w:num w:numId="15">
    <w:abstractNumId w:val="13"/>
  </w:num>
  <w:num w:numId="16">
    <w:abstractNumId w:val="16"/>
  </w:num>
  <w:num w:numId="17">
    <w:abstractNumId w:val="2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4"/>
  </w:num>
  <w:num w:numId="22">
    <w:abstractNumId w:val="21"/>
  </w:num>
  <w:num w:numId="23">
    <w:abstractNumId w:val="17"/>
  </w:num>
  <w:num w:numId="24">
    <w:abstractNumId w:val="0"/>
  </w:num>
  <w:num w:numId="25">
    <w:abstractNumId w:val="22"/>
  </w:num>
  <w:num w:numId="26">
    <w:abstractNumId w:val="8"/>
  </w:num>
  <w:num w:numId="27">
    <w:abstractNumId w:val="7"/>
  </w:num>
  <w:num w:numId="28">
    <w:abstractNumId w:val="1"/>
  </w:num>
  <w:num w:numId="2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116"/>
    <w:rsid w:val="000072B6"/>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F6"/>
    <w:rsid w:val="000E209D"/>
    <w:rsid w:val="000E2B04"/>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0CE7"/>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258"/>
    <w:rsid w:val="001353B2"/>
    <w:rsid w:val="001354AE"/>
    <w:rsid w:val="0013550E"/>
    <w:rsid w:val="00135B47"/>
    <w:rsid w:val="001367BB"/>
    <w:rsid w:val="00136A23"/>
    <w:rsid w:val="00136B99"/>
    <w:rsid w:val="00136EBA"/>
    <w:rsid w:val="00136F73"/>
    <w:rsid w:val="00136F91"/>
    <w:rsid w:val="001377A9"/>
    <w:rsid w:val="00137B78"/>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5EB4"/>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0D95"/>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6964"/>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4BE"/>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02"/>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053"/>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A2"/>
    <w:rsid w:val="001F2E23"/>
    <w:rsid w:val="001F2ED7"/>
    <w:rsid w:val="001F341F"/>
    <w:rsid w:val="001F3530"/>
    <w:rsid w:val="001F3571"/>
    <w:rsid w:val="001F35B6"/>
    <w:rsid w:val="001F3911"/>
    <w:rsid w:val="001F3C62"/>
    <w:rsid w:val="001F3F1A"/>
    <w:rsid w:val="001F434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2B"/>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AEC"/>
    <w:rsid w:val="00273DBD"/>
    <w:rsid w:val="00273F30"/>
    <w:rsid w:val="00273F67"/>
    <w:rsid w:val="00274006"/>
    <w:rsid w:val="002745B1"/>
    <w:rsid w:val="00274801"/>
    <w:rsid w:val="002749EB"/>
    <w:rsid w:val="00274E65"/>
    <w:rsid w:val="002750B1"/>
    <w:rsid w:val="002750D0"/>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909"/>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1C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4A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12"/>
    <w:rsid w:val="00311161"/>
    <w:rsid w:val="00311674"/>
    <w:rsid w:val="00311680"/>
    <w:rsid w:val="00311B4B"/>
    <w:rsid w:val="00311C70"/>
    <w:rsid w:val="00312400"/>
    <w:rsid w:val="003125A1"/>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0ED0"/>
    <w:rsid w:val="0032100B"/>
    <w:rsid w:val="00321231"/>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03F"/>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D8"/>
    <w:rsid w:val="003376F7"/>
    <w:rsid w:val="0033783A"/>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7CA"/>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701"/>
    <w:rsid w:val="003B2F53"/>
    <w:rsid w:val="003B3575"/>
    <w:rsid w:val="003B3B2F"/>
    <w:rsid w:val="003B404F"/>
    <w:rsid w:val="003B429E"/>
    <w:rsid w:val="003B4351"/>
    <w:rsid w:val="003B49E6"/>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6B0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CD6"/>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4BCD"/>
    <w:rsid w:val="003E53A2"/>
    <w:rsid w:val="003E568F"/>
    <w:rsid w:val="003E57E1"/>
    <w:rsid w:val="003E5D4F"/>
    <w:rsid w:val="003E6316"/>
    <w:rsid w:val="003E651B"/>
    <w:rsid w:val="003E6884"/>
    <w:rsid w:val="003E6AC5"/>
    <w:rsid w:val="003E6D8B"/>
    <w:rsid w:val="003E7088"/>
    <w:rsid w:val="003E71B9"/>
    <w:rsid w:val="003E7300"/>
    <w:rsid w:val="003E757A"/>
    <w:rsid w:val="003E76C2"/>
    <w:rsid w:val="003E773B"/>
    <w:rsid w:val="003E7FAA"/>
    <w:rsid w:val="003F0096"/>
    <w:rsid w:val="003F0522"/>
    <w:rsid w:val="003F07B2"/>
    <w:rsid w:val="003F0850"/>
    <w:rsid w:val="003F0927"/>
    <w:rsid w:val="003F0958"/>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6F36"/>
    <w:rsid w:val="003F719A"/>
    <w:rsid w:val="003F769E"/>
    <w:rsid w:val="003F76D0"/>
    <w:rsid w:val="003F788D"/>
    <w:rsid w:val="003F7A89"/>
    <w:rsid w:val="0040017E"/>
    <w:rsid w:val="00400628"/>
    <w:rsid w:val="00400A1E"/>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E3E"/>
    <w:rsid w:val="0044759B"/>
    <w:rsid w:val="00447724"/>
    <w:rsid w:val="00447AC6"/>
    <w:rsid w:val="00447E0C"/>
    <w:rsid w:val="00447F54"/>
    <w:rsid w:val="00450B7E"/>
    <w:rsid w:val="00450DB6"/>
    <w:rsid w:val="00451067"/>
    <w:rsid w:val="00451224"/>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D72"/>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346"/>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D22"/>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CEF"/>
    <w:rsid w:val="004C31B6"/>
    <w:rsid w:val="004C3C6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1ED"/>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6B1"/>
    <w:rsid w:val="005467FB"/>
    <w:rsid w:val="00546A0E"/>
    <w:rsid w:val="00546A44"/>
    <w:rsid w:val="00546A61"/>
    <w:rsid w:val="00546AE9"/>
    <w:rsid w:val="00546EA1"/>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2A"/>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80B"/>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0B"/>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5ED4"/>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C10"/>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E9"/>
    <w:rsid w:val="0063219D"/>
    <w:rsid w:val="006323E0"/>
    <w:rsid w:val="00632A2C"/>
    <w:rsid w:val="00633298"/>
    <w:rsid w:val="006332D1"/>
    <w:rsid w:val="00633473"/>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50B1"/>
    <w:rsid w:val="006453A1"/>
    <w:rsid w:val="00646C08"/>
    <w:rsid w:val="00646C1C"/>
    <w:rsid w:val="006473AA"/>
    <w:rsid w:val="00647417"/>
    <w:rsid w:val="006477CD"/>
    <w:rsid w:val="00647869"/>
    <w:rsid w:val="00647A9A"/>
    <w:rsid w:val="00647B71"/>
    <w:rsid w:val="00647C20"/>
    <w:rsid w:val="00647C9E"/>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66"/>
    <w:rsid w:val="00652C8B"/>
    <w:rsid w:val="00652CAC"/>
    <w:rsid w:val="00652E0F"/>
    <w:rsid w:val="006532A4"/>
    <w:rsid w:val="006533C3"/>
    <w:rsid w:val="0065391E"/>
    <w:rsid w:val="00654068"/>
    <w:rsid w:val="00654157"/>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57CA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286"/>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1EF"/>
    <w:rsid w:val="00697733"/>
    <w:rsid w:val="00697980"/>
    <w:rsid w:val="00697B84"/>
    <w:rsid w:val="00697FC9"/>
    <w:rsid w:val="006A0347"/>
    <w:rsid w:val="006A0587"/>
    <w:rsid w:val="006A0C2A"/>
    <w:rsid w:val="006A0D7D"/>
    <w:rsid w:val="006A1078"/>
    <w:rsid w:val="006A130C"/>
    <w:rsid w:val="006A1510"/>
    <w:rsid w:val="006A2266"/>
    <w:rsid w:val="006A23D4"/>
    <w:rsid w:val="006A249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715"/>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17B"/>
    <w:rsid w:val="00726279"/>
    <w:rsid w:val="00726331"/>
    <w:rsid w:val="00726A9B"/>
    <w:rsid w:val="00727281"/>
    <w:rsid w:val="00727530"/>
    <w:rsid w:val="007275AA"/>
    <w:rsid w:val="007308DA"/>
    <w:rsid w:val="00730EBA"/>
    <w:rsid w:val="007312F6"/>
    <w:rsid w:val="00731309"/>
    <w:rsid w:val="0073153A"/>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531"/>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1CC"/>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034"/>
    <w:rsid w:val="007764F4"/>
    <w:rsid w:val="00776729"/>
    <w:rsid w:val="00776AEA"/>
    <w:rsid w:val="00776E37"/>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2DD7"/>
    <w:rsid w:val="007937C2"/>
    <w:rsid w:val="00793A3B"/>
    <w:rsid w:val="007940A5"/>
    <w:rsid w:val="007942CD"/>
    <w:rsid w:val="00794300"/>
    <w:rsid w:val="00794371"/>
    <w:rsid w:val="007943CF"/>
    <w:rsid w:val="0079456F"/>
    <w:rsid w:val="00794924"/>
    <w:rsid w:val="00794C61"/>
    <w:rsid w:val="007951F3"/>
    <w:rsid w:val="00795597"/>
    <w:rsid w:val="00795A6B"/>
    <w:rsid w:val="00795C6B"/>
    <w:rsid w:val="00795F1C"/>
    <w:rsid w:val="00796033"/>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9F0"/>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456"/>
    <w:rsid w:val="007B56BA"/>
    <w:rsid w:val="007B58F4"/>
    <w:rsid w:val="007B6222"/>
    <w:rsid w:val="007B6409"/>
    <w:rsid w:val="007B71FA"/>
    <w:rsid w:val="007B74E7"/>
    <w:rsid w:val="007B7880"/>
    <w:rsid w:val="007B7A06"/>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53F5"/>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412"/>
    <w:rsid w:val="00811835"/>
    <w:rsid w:val="00812090"/>
    <w:rsid w:val="008123A6"/>
    <w:rsid w:val="00812589"/>
    <w:rsid w:val="00812767"/>
    <w:rsid w:val="00812B1B"/>
    <w:rsid w:val="0081449A"/>
    <w:rsid w:val="0081449B"/>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4A1"/>
    <w:rsid w:val="008221B3"/>
    <w:rsid w:val="008223FB"/>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7C0"/>
    <w:rsid w:val="00867A92"/>
    <w:rsid w:val="00867BD2"/>
    <w:rsid w:val="00867DAC"/>
    <w:rsid w:val="00870039"/>
    <w:rsid w:val="008712F3"/>
    <w:rsid w:val="008712FD"/>
    <w:rsid w:val="00871389"/>
    <w:rsid w:val="008716A1"/>
    <w:rsid w:val="0087252D"/>
    <w:rsid w:val="00872D3F"/>
    <w:rsid w:val="00872E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AF2"/>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26"/>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4F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0E"/>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6DF"/>
    <w:rsid w:val="00952C7B"/>
    <w:rsid w:val="00953268"/>
    <w:rsid w:val="009537BD"/>
    <w:rsid w:val="0095380C"/>
    <w:rsid w:val="00953C29"/>
    <w:rsid w:val="00953C36"/>
    <w:rsid w:val="00953FF5"/>
    <w:rsid w:val="00954353"/>
    <w:rsid w:val="00954BF4"/>
    <w:rsid w:val="00954D30"/>
    <w:rsid w:val="00954E3C"/>
    <w:rsid w:val="00954E40"/>
    <w:rsid w:val="009550E1"/>
    <w:rsid w:val="0095568D"/>
    <w:rsid w:val="009558AE"/>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0EC1"/>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2BE2"/>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FF6"/>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86E"/>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F1"/>
    <w:rsid w:val="009D3F71"/>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89A"/>
    <w:rsid w:val="009E0A9E"/>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0DC"/>
    <w:rsid w:val="00A1566A"/>
    <w:rsid w:val="00A1601C"/>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62E"/>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14D"/>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3F2"/>
    <w:rsid w:val="00A5389A"/>
    <w:rsid w:val="00A538E9"/>
    <w:rsid w:val="00A53F55"/>
    <w:rsid w:val="00A5417B"/>
    <w:rsid w:val="00A54599"/>
    <w:rsid w:val="00A5476D"/>
    <w:rsid w:val="00A549E2"/>
    <w:rsid w:val="00A54B82"/>
    <w:rsid w:val="00A54C0D"/>
    <w:rsid w:val="00A54E42"/>
    <w:rsid w:val="00A54F24"/>
    <w:rsid w:val="00A5565B"/>
    <w:rsid w:val="00A55697"/>
    <w:rsid w:val="00A55CFE"/>
    <w:rsid w:val="00A561DD"/>
    <w:rsid w:val="00A5660E"/>
    <w:rsid w:val="00A5684D"/>
    <w:rsid w:val="00A5697F"/>
    <w:rsid w:val="00A569D4"/>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0D5"/>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190"/>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47"/>
    <w:rsid w:val="00AE4E2D"/>
    <w:rsid w:val="00AE50A3"/>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A8C"/>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16"/>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0E5D"/>
    <w:rsid w:val="00B1109C"/>
    <w:rsid w:val="00B11500"/>
    <w:rsid w:val="00B11C98"/>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250"/>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141"/>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05D9"/>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521"/>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8A5"/>
    <w:rsid w:val="00BB798A"/>
    <w:rsid w:val="00BB7BDC"/>
    <w:rsid w:val="00BB7BF3"/>
    <w:rsid w:val="00BC00EC"/>
    <w:rsid w:val="00BC0248"/>
    <w:rsid w:val="00BC0313"/>
    <w:rsid w:val="00BC04A7"/>
    <w:rsid w:val="00BC08C5"/>
    <w:rsid w:val="00BC12FB"/>
    <w:rsid w:val="00BC1A96"/>
    <w:rsid w:val="00BC1C3C"/>
    <w:rsid w:val="00BC1D12"/>
    <w:rsid w:val="00BC228A"/>
    <w:rsid w:val="00BC2C52"/>
    <w:rsid w:val="00BC2C70"/>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237"/>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39"/>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1FD9"/>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D51"/>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8B4"/>
    <w:rsid w:val="00C80C69"/>
    <w:rsid w:val="00C80DEA"/>
    <w:rsid w:val="00C8103F"/>
    <w:rsid w:val="00C8134A"/>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A7E3A"/>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D3"/>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097"/>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3DB2"/>
    <w:rsid w:val="00D34A0B"/>
    <w:rsid w:val="00D34E95"/>
    <w:rsid w:val="00D35513"/>
    <w:rsid w:val="00D35672"/>
    <w:rsid w:val="00D36234"/>
    <w:rsid w:val="00D36371"/>
    <w:rsid w:val="00D36A61"/>
    <w:rsid w:val="00D3786D"/>
    <w:rsid w:val="00D37A2E"/>
    <w:rsid w:val="00D37B77"/>
    <w:rsid w:val="00D37F2B"/>
    <w:rsid w:val="00D40246"/>
    <w:rsid w:val="00D404C3"/>
    <w:rsid w:val="00D40E56"/>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53B"/>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24A"/>
    <w:rsid w:val="00DA18EE"/>
    <w:rsid w:val="00DA1BE3"/>
    <w:rsid w:val="00DA1C31"/>
    <w:rsid w:val="00DA1FB1"/>
    <w:rsid w:val="00DA20BC"/>
    <w:rsid w:val="00DA2333"/>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6E0"/>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34"/>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146"/>
    <w:rsid w:val="00E0500D"/>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708"/>
    <w:rsid w:val="00E11654"/>
    <w:rsid w:val="00E12CBA"/>
    <w:rsid w:val="00E13A42"/>
    <w:rsid w:val="00E14028"/>
    <w:rsid w:val="00E14A7E"/>
    <w:rsid w:val="00E14BFA"/>
    <w:rsid w:val="00E1504F"/>
    <w:rsid w:val="00E151E1"/>
    <w:rsid w:val="00E153A6"/>
    <w:rsid w:val="00E15CC0"/>
    <w:rsid w:val="00E163D4"/>
    <w:rsid w:val="00E16DBC"/>
    <w:rsid w:val="00E17345"/>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996"/>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7F"/>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5C9"/>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843"/>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D7C"/>
    <w:rsid w:val="00EC100B"/>
    <w:rsid w:val="00EC12A2"/>
    <w:rsid w:val="00EC1837"/>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73"/>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E792D"/>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6F5B"/>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2A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01E"/>
    <w:rsid w:val="00F37259"/>
    <w:rsid w:val="00F375D1"/>
    <w:rsid w:val="00F37F22"/>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562"/>
    <w:rsid w:val="00F647F7"/>
    <w:rsid w:val="00F64EB0"/>
    <w:rsid w:val="00F65742"/>
    <w:rsid w:val="00F6583C"/>
    <w:rsid w:val="00F6589A"/>
    <w:rsid w:val="00F6605D"/>
    <w:rsid w:val="00F662F6"/>
    <w:rsid w:val="00F6752C"/>
    <w:rsid w:val="00F6754E"/>
    <w:rsid w:val="00F6783E"/>
    <w:rsid w:val="00F67D5C"/>
    <w:rsid w:val="00F7033F"/>
    <w:rsid w:val="00F7099A"/>
    <w:rsid w:val="00F70BDF"/>
    <w:rsid w:val="00F70C5E"/>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03F"/>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681F"/>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EB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B85"/>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3E8D"/>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AAE6"/>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
    <w:link w:val="af"/>
    <w:uiPriority w:val="34"/>
    <w:qFormat/>
    <w:rsid w:val="005466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890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3844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784526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488583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2F4DF-86F9-4904-9697-F2901C12B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1854</Words>
  <Characters>10570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Su.Huang@spreadtrum.com</dc:creator>
  <cp:keywords/>
  <dc:description/>
  <cp:lastModifiedBy>Su Huang (黄甦)</cp:lastModifiedBy>
  <cp:revision>2</cp:revision>
  <cp:lastPrinted>2015-03-27T14:25:00Z</cp:lastPrinted>
  <dcterms:created xsi:type="dcterms:W3CDTF">2017-09-30T08:55:00Z</dcterms:created>
  <dcterms:modified xsi:type="dcterms:W3CDTF">2017-09-30T08:55:00Z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